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ADBBE" w14:textId="77777777" w:rsidR="00F76A8B" w:rsidRPr="00D32F41" w:rsidRDefault="00F76A8B" w:rsidP="007238EE">
      <w:pPr>
        <w:spacing w:line="240" w:lineRule="auto"/>
        <w:rPr>
          <w:rFonts w:ascii="Fira Sans" w:hAnsi="Fira Sans" w:cs="Arial"/>
          <w:bCs/>
          <w:smallCaps/>
        </w:rPr>
      </w:pPr>
      <w:bookmarkStart w:id="0" w:name="_Toc489782004"/>
      <w:bookmarkStart w:id="1" w:name="_Toc489782027"/>
    </w:p>
    <w:p w14:paraId="4E814B7D" w14:textId="77777777" w:rsidR="0059632E" w:rsidRPr="00D32F41" w:rsidRDefault="0059632E" w:rsidP="007238EE">
      <w:pPr>
        <w:spacing w:line="240" w:lineRule="auto"/>
        <w:jc w:val="center"/>
        <w:rPr>
          <w:rFonts w:ascii="Fira Sans" w:eastAsia="Calibri" w:hAnsi="Fira Sans" w:cs="Arial"/>
          <w:b/>
          <w:lang w:eastAsia="en-US"/>
        </w:rPr>
      </w:pPr>
      <w:bookmarkStart w:id="2" w:name="_Toc26002186"/>
      <w:bookmarkStart w:id="3" w:name="_Toc61852238"/>
      <w:r w:rsidRPr="00D32F41">
        <w:rPr>
          <w:rFonts w:ascii="Fira Sans" w:eastAsia="Calibri" w:hAnsi="Fira Sans" w:cs="Arial"/>
          <w:b/>
          <w:lang w:eastAsia="en-US"/>
        </w:rPr>
        <w:t>MARCHES PUBLICS DE PRESTATIONS INTELLECTUELLES</w:t>
      </w:r>
    </w:p>
    <w:p w14:paraId="5139E961" w14:textId="77777777" w:rsidR="0059632E" w:rsidRPr="00D32F41" w:rsidRDefault="0059632E" w:rsidP="007238EE">
      <w:pPr>
        <w:spacing w:line="240" w:lineRule="auto"/>
        <w:jc w:val="center"/>
        <w:rPr>
          <w:rFonts w:ascii="Fira Sans" w:eastAsia="Calibri" w:hAnsi="Fira Sans" w:cs="Arial"/>
          <w:b/>
          <w:lang w:eastAsia="en-US"/>
        </w:rPr>
      </w:pPr>
    </w:p>
    <w:p w14:paraId="6340184A" w14:textId="77777777" w:rsidR="0059632E" w:rsidRPr="00D32F41" w:rsidRDefault="0059632E" w:rsidP="007238EE">
      <w:pPr>
        <w:spacing w:line="240" w:lineRule="auto"/>
        <w:jc w:val="center"/>
        <w:rPr>
          <w:rFonts w:ascii="Fira Sans" w:eastAsia="Calibri" w:hAnsi="Fira Sans" w:cs="Arial"/>
          <w:b/>
          <w:lang w:eastAsia="en-US"/>
        </w:rPr>
      </w:pPr>
    </w:p>
    <w:p w14:paraId="2675B075" w14:textId="77777777" w:rsidR="00D269AF" w:rsidRPr="00D32F41" w:rsidRDefault="00D269AF" w:rsidP="007238EE">
      <w:pPr>
        <w:spacing w:line="240" w:lineRule="auto"/>
        <w:jc w:val="center"/>
        <w:rPr>
          <w:rFonts w:ascii="Fira Sans" w:eastAsia="Calibri" w:hAnsi="Fira Sans" w:cs="Arial"/>
          <w:b/>
          <w:lang w:eastAsia="en-US"/>
        </w:rPr>
      </w:pPr>
    </w:p>
    <w:p w14:paraId="57DF6700" w14:textId="77777777" w:rsidR="00D269AF" w:rsidRPr="00D32F41" w:rsidRDefault="00D269AF" w:rsidP="007238EE">
      <w:pPr>
        <w:spacing w:line="240" w:lineRule="auto"/>
        <w:jc w:val="center"/>
        <w:rPr>
          <w:rFonts w:ascii="Fira Sans" w:eastAsia="Calibri" w:hAnsi="Fira Sans" w:cs="Arial"/>
          <w:b/>
          <w:lang w:eastAsia="en-US"/>
        </w:rPr>
      </w:pPr>
    </w:p>
    <w:p w14:paraId="2CF0BA08" w14:textId="77777777" w:rsidR="0059632E" w:rsidRPr="00D32F41" w:rsidRDefault="0059632E" w:rsidP="007238EE">
      <w:pPr>
        <w:spacing w:line="240" w:lineRule="auto"/>
        <w:jc w:val="center"/>
        <w:rPr>
          <w:rFonts w:ascii="Fira Sans" w:eastAsia="Trebuchet MS" w:hAnsi="Fira Sans" w:cs="Arial"/>
          <w:b/>
          <w:smallCaps/>
        </w:rPr>
      </w:pPr>
      <w:r w:rsidRPr="00D32F41">
        <w:rPr>
          <w:rFonts w:ascii="Fira Sans" w:eastAsia="Trebuchet MS" w:hAnsi="Fira Sans" w:cs="Arial"/>
          <w:b/>
          <w:smallCaps/>
        </w:rPr>
        <w:t xml:space="preserve">mission commissariat aux comptes </w:t>
      </w:r>
    </w:p>
    <w:p w14:paraId="2A1D9502" w14:textId="6938F9F1" w:rsidR="0059632E" w:rsidRPr="00D32F41" w:rsidRDefault="0059632E" w:rsidP="007238EE">
      <w:pPr>
        <w:spacing w:line="240" w:lineRule="auto"/>
        <w:jc w:val="center"/>
        <w:rPr>
          <w:rFonts w:ascii="Fira Sans" w:hAnsi="Fira Sans" w:cs="Arial"/>
          <w:smallCaps/>
        </w:rPr>
      </w:pPr>
      <w:r w:rsidRPr="00D32F41">
        <w:rPr>
          <w:rFonts w:ascii="Fira Sans" w:eastAsia="Trebuchet MS" w:hAnsi="Fira Sans" w:cs="Arial"/>
          <w:b/>
          <w:smallCaps/>
        </w:rPr>
        <w:t xml:space="preserve">de la cci </w:t>
      </w:r>
      <w:r w:rsidR="00F54EB3">
        <w:rPr>
          <w:rFonts w:ascii="Fira Sans" w:eastAsia="Trebuchet MS" w:hAnsi="Fira Sans" w:cs="Arial"/>
          <w:b/>
          <w:smallCaps/>
        </w:rPr>
        <w:t>creuse</w:t>
      </w:r>
    </w:p>
    <w:p w14:paraId="4BEA27DF" w14:textId="77777777" w:rsidR="0059632E" w:rsidRPr="00D32F41" w:rsidRDefault="0059632E" w:rsidP="007238EE">
      <w:pPr>
        <w:spacing w:line="240" w:lineRule="auto"/>
        <w:jc w:val="center"/>
        <w:rPr>
          <w:rFonts w:ascii="Fira Sans" w:hAnsi="Fira Sans" w:cs="Arial"/>
        </w:rPr>
      </w:pPr>
    </w:p>
    <w:p w14:paraId="71086E0D" w14:textId="77777777" w:rsidR="0059632E" w:rsidRPr="00D32F41" w:rsidRDefault="0059632E" w:rsidP="007238EE">
      <w:pPr>
        <w:spacing w:line="240" w:lineRule="auto"/>
        <w:jc w:val="center"/>
        <w:rPr>
          <w:rFonts w:ascii="Fira Sans" w:hAnsi="Fira Sans" w:cs="Arial"/>
          <w:color w:val="FF0000"/>
        </w:rPr>
      </w:pPr>
    </w:p>
    <w:p w14:paraId="391083EA" w14:textId="77777777" w:rsidR="00D269AF" w:rsidRPr="00D32F41" w:rsidRDefault="00D269AF" w:rsidP="007238EE">
      <w:pPr>
        <w:spacing w:line="240" w:lineRule="auto"/>
        <w:jc w:val="center"/>
        <w:rPr>
          <w:rFonts w:ascii="Fira Sans" w:hAnsi="Fira Sans" w:cs="Arial"/>
          <w:color w:val="FF0000"/>
        </w:rPr>
      </w:pPr>
    </w:p>
    <w:p w14:paraId="53303CD1" w14:textId="77777777" w:rsidR="00D269AF" w:rsidRPr="00D32F41" w:rsidRDefault="00D269AF" w:rsidP="007238EE">
      <w:pPr>
        <w:spacing w:line="240" w:lineRule="auto"/>
        <w:jc w:val="center"/>
        <w:rPr>
          <w:rFonts w:ascii="Fira Sans" w:hAnsi="Fira Sans" w:cs="Arial"/>
          <w:color w:val="FF0000"/>
        </w:rPr>
      </w:pPr>
    </w:p>
    <w:p w14:paraId="2F1463D0" w14:textId="77777777" w:rsidR="0059632E" w:rsidRPr="00D32F41" w:rsidRDefault="0059632E" w:rsidP="007238EE">
      <w:pPr>
        <w:spacing w:line="240" w:lineRule="auto"/>
        <w:jc w:val="center"/>
        <w:rPr>
          <w:rFonts w:ascii="Fira Sans" w:hAnsi="Fira Sans" w:cs="Arial"/>
          <w:color w:val="FF0000"/>
        </w:rPr>
      </w:pPr>
    </w:p>
    <w:p w14:paraId="3C45F5CF" w14:textId="77777777" w:rsidR="0059632E" w:rsidRPr="00D32F41" w:rsidRDefault="0059632E" w:rsidP="007238EE">
      <w:pPr>
        <w:pBdr>
          <w:top w:val="single" w:sz="4" w:space="4" w:color="auto"/>
          <w:left w:val="single" w:sz="4" w:space="4" w:color="auto"/>
          <w:bottom w:val="single" w:sz="4" w:space="0" w:color="auto"/>
          <w:right w:val="single" w:sz="4" w:space="4" w:color="auto"/>
        </w:pBdr>
        <w:tabs>
          <w:tab w:val="left" w:pos="7797"/>
        </w:tabs>
        <w:spacing w:line="240" w:lineRule="auto"/>
        <w:ind w:left="1418" w:right="1246"/>
        <w:jc w:val="center"/>
        <w:rPr>
          <w:rFonts w:ascii="Fira Sans" w:hAnsi="Fira Sans" w:cs="Arial"/>
          <w:color w:val="FF0000"/>
        </w:rPr>
      </w:pPr>
      <w:bookmarkStart w:id="4" w:name="_Toc475789565"/>
    </w:p>
    <w:bookmarkEnd w:id="4"/>
    <w:p w14:paraId="3FC45E5E" w14:textId="0614AEB3" w:rsidR="0059632E" w:rsidRPr="00D32F41" w:rsidRDefault="0059632E" w:rsidP="007238EE">
      <w:pPr>
        <w:pBdr>
          <w:top w:val="single" w:sz="4" w:space="4" w:color="auto"/>
          <w:left w:val="single" w:sz="4" w:space="4" w:color="auto"/>
          <w:bottom w:val="single" w:sz="4" w:space="0" w:color="auto"/>
          <w:right w:val="single" w:sz="4" w:space="4" w:color="auto"/>
        </w:pBdr>
        <w:tabs>
          <w:tab w:val="left" w:pos="7797"/>
        </w:tabs>
        <w:spacing w:line="240" w:lineRule="auto"/>
        <w:ind w:left="1418" w:right="1246"/>
        <w:jc w:val="center"/>
        <w:rPr>
          <w:rFonts w:ascii="Fira Sans" w:hAnsi="Fira Sans" w:cs="Arial"/>
          <w:b/>
        </w:rPr>
      </w:pPr>
      <w:r w:rsidRPr="00D32F41">
        <w:rPr>
          <w:rFonts w:ascii="Fira Sans" w:hAnsi="Fira Sans" w:cs="Arial"/>
          <w:b/>
        </w:rPr>
        <w:t>Cahier des Clauses Techniques Particulières</w:t>
      </w:r>
    </w:p>
    <w:p w14:paraId="6B650FC4" w14:textId="77777777" w:rsidR="0059632E" w:rsidRPr="00D32F41" w:rsidRDefault="0059632E" w:rsidP="007238EE">
      <w:pPr>
        <w:pBdr>
          <w:top w:val="single" w:sz="4" w:space="4" w:color="auto"/>
          <w:left w:val="single" w:sz="4" w:space="4" w:color="auto"/>
          <w:bottom w:val="single" w:sz="4" w:space="0" w:color="auto"/>
          <w:right w:val="single" w:sz="4" w:space="4" w:color="auto"/>
        </w:pBdr>
        <w:tabs>
          <w:tab w:val="left" w:pos="7797"/>
        </w:tabs>
        <w:spacing w:line="240" w:lineRule="auto"/>
        <w:ind w:left="1418" w:right="1246"/>
        <w:jc w:val="center"/>
        <w:rPr>
          <w:rFonts w:ascii="Fira Sans" w:hAnsi="Fira Sans" w:cs="Arial"/>
          <w:b/>
        </w:rPr>
      </w:pPr>
    </w:p>
    <w:p w14:paraId="1F1AC752" w14:textId="77777777" w:rsidR="0059632E" w:rsidRPr="00D32F41" w:rsidRDefault="0059632E" w:rsidP="007238EE">
      <w:pPr>
        <w:spacing w:line="240" w:lineRule="auto"/>
        <w:jc w:val="center"/>
        <w:rPr>
          <w:rFonts w:ascii="Fira Sans" w:hAnsi="Fira Sans" w:cs="Arial"/>
          <w:color w:val="FF0000"/>
        </w:rPr>
      </w:pPr>
    </w:p>
    <w:p w14:paraId="615D44AB" w14:textId="77777777" w:rsidR="0059632E" w:rsidRPr="00D32F41" w:rsidRDefault="0059632E" w:rsidP="007238EE">
      <w:pPr>
        <w:spacing w:line="240" w:lineRule="auto"/>
        <w:jc w:val="center"/>
        <w:rPr>
          <w:rFonts w:ascii="Fira Sans" w:hAnsi="Fira Sans" w:cs="Arial"/>
          <w:color w:val="FF0000"/>
        </w:rPr>
      </w:pPr>
    </w:p>
    <w:p w14:paraId="52203095" w14:textId="77777777" w:rsidR="0059632E" w:rsidRPr="00D32F41" w:rsidRDefault="0059632E" w:rsidP="007238EE">
      <w:pPr>
        <w:spacing w:line="240" w:lineRule="auto"/>
        <w:jc w:val="center"/>
        <w:rPr>
          <w:rFonts w:ascii="Fira Sans" w:hAnsi="Fira Sans" w:cs="Arial"/>
          <w:color w:val="FF0000"/>
        </w:rPr>
      </w:pPr>
    </w:p>
    <w:p w14:paraId="6DF307A4" w14:textId="77777777" w:rsidR="0059632E" w:rsidRPr="00D32F41" w:rsidRDefault="0059632E" w:rsidP="007238EE">
      <w:pPr>
        <w:pStyle w:val="Titre5"/>
        <w:pBdr>
          <w:top w:val="single" w:sz="4" w:space="1" w:color="auto"/>
          <w:left w:val="single" w:sz="4" w:space="4" w:color="auto"/>
          <w:bottom w:val="single" w:sz="4" w:space="1" w:color="auto"/>
          <w:right w:val="single" w:sz="4" w:space="4" w:color="auto"/>
        </w:pBdr>
        <w:spacing w:before="0" w:after="0"/>
        <w:jc w:val="center"/>
        <w:rPr>
          <w:rFonts w:ascii="Fira Sans" w:hAnsi="Fira Sans" w:cs="Arial"/>
          <w:iCs/>
          <w:sz w:val="24"/>
          <w:szCs w:val="24"/>
        </w:rPr>
      </w:pPr>
      <w:r w:rsidRPr="00D32F41">
        <w:rPr>
          <w:rFonts w:ascii="Fira Sans" w:hAnsi="Fira Sans" w:cs="Arial"/>
          <w:iCs/>
          <w:sz w:val="24"/>
          <w:szCs w:val="24"/>
        </w:rPr>
        <w:t xml:space="preserve">DATE LIMITE DE REMISE DES OFFRES </w:t>
      </w:r>
    </w:p>
    <w:p w14:paraId="20164FA0" w14:textId="19CBEC1B" w:rsidR="0059632E" w:rsidRPr="00D32F41" w:rsidRDefault="0059632E" w:rsidP="007238EE">
      <w:pPr>
        <w:pStyle w:val="Titre5"/>
        <w:pBdr>
          <w:top w:val="single" w:sz="4" w:space="1" w:color="auto"/>
          <w:left w:val="single" w:sz="4" w:space="4" w:color="auto"/>
          <w:bottom w:val="single" w:sz="4" w:space="1" w:color="auto"/>
          <w:right w:val="single" w:sz="4" w:space="4" w:color="auto"/>
        </w:pBdr>
        <w:spacing w:before="0" w:after="0"/>
        <w:jc w:val="center"/>
        <w:rPr>
          <w:rFonts w:ascii="Fira Sans" w:hAnsi="Fira Sans" w:cs="Arial"/>
          <w:iCs/>
          <w:sz w:val="24"/>
          <w:szCs w:val="24"/>
        </w:rPr>
      </w:pPr>
      <w:r w:rsidRPr="00D32F41">
        <w:rPr>
          <w:rFonts w:ascii="Fira Sans" w:hAnsi="Fira Sans" w:cs="Arial"/>
          <w:iCs/>
          <w:sz w:val="24"/>
          <w:szCs w:val="24"/>
        </w:rPr>
        <w:t xml:space="preserve">AU </w:t>
      </w:r>
      <w:r w:rsidR="00F54EB3">
        <w:rPr>
          <w:rFonts w:ascii="Fira Sans" w:hAnsi="Fira Sans" w:cs="Arial"/>
          <w:iCs/>
          <w:sz w:val="24"/>
          <w:szCs w:val="24"/>
        </w:rPr>
        <w:t>20 JUIN</w:t>
      </w:r>
      <w:r w:rsidR="0012739F" w:rsidRPr="00D32F41">
        <w:rPr>
          <w:rFonts w:ascii="Fira Sans" w:hAnsi="Fira Sans" w:cs="Arial"/>
          <w:iCs/>
          <w:sz w:val="24"/>
          <w:szCs w:val="24"/>
        </w:rPr>
        <w:t xml:space="preserve"> 2026</w:t>
      </w:r>
      <w:r w:rsidRPr="00D32F41">
        <w:rPr>
          <w:rFonts w:ascii="Fira Sans" w:hAnsi="Fira Sans" w:cs="Arial"/>
          <w:iCs/>
          <w:sz w:val="24"/>
          <w:szCs w:val="24"/>
        </w:rPr>
        <w:t xml:space="preserve"> A 12 H</w:t>
      </w:r>
    </w:p>
    <w:p w14:paraId="057454AE" w14:textId="77777777" w:rsidR="0059632E" w:rsidRPr="00D32F41" w:rsidRDefault="0059632E" w:rsidP="007238EE">
      <w:pPr>
        <w:spacing w:line="240" w:lineRule="auto"/>
        <w:jc w:val="center"/>
        <w:rPr>
          <w:rFonts w:ascii="Fira Sans" w:hAnsi="Fira Sans" w:cs="Arial"/>
        </w:rPr>
      </w:pPr>
    </w:p>
    <w:p w14:paraId="5AE14777" w14:textId="77777777" w:rsidR="0059632E" w:rsidRPr="00D32F41" w:rsidRDefault="0059632E" w:rsidP="007238EE">
      <w:pPr>
        <w:spacing w:line="240" w:lineRule="auto"/>
        <w:jc w:val="center"/>
        <w:rPr>
          <w:rFonts w:ascii="Fira Sans" w:hAnsi="Fira Sans" w:cs="Arial"/>
          <w:color w:val="FF0000"/>
        </w:rPr>
      </w:pPr>
    </w:p>
    <w:p w14:paraId="0F7F792C" w14:textId="77777777" w:rsidR="0059632E" w:rsidRPr="00D32F41" w:rsidRDefault="0059632E" w:rsidP="007238EE">
      <w:pPr>
        <w:spacing w:line="240" w:lineRule="auto"/>
        <w:jc w:val="center"/>
        <w:rPr>
          <w:rFonts w:ascii="Fira Sans" w:hAnsi="Fira Sans" w:cs="Arial"/>
          <w:color w:val="FF0000"/>
        </w:rPr>
      </w:pPr>
    </w:p>
    <w:p w14:paraId="285857C4" w14:textId="77777777" w:rsidR="0059632E" w:rsidRPr="00D32F41" w:rsidRDefault="0059632E" w:rsidP="007238EE">
      <w:pPr>
        <w:pBdr>
          <w:top w:val="single" w:sz="4" w:space="2" w:color="auto"/>
          <w:left w:val="single" w:sz="4" w:space="4" w:color="auto"/>
          <w:bottom w:val="single" w:sz="4" w:space="1" w:color="auto"/>
          <w:right w:val="single" w:sz="4" w:space="0" w:color="auto"/>
        </w:pBdr>
        <w:spacing w:line="240" w:lineRule="auto"/>
        <w:jc w:val="right"/>
        <w:rPr>
          <w:rFonts w:ascii="Fira Sans" w:hAnsi="Fira Sans" w:cs="Arial"/>
          <w:b/>
          <w:i/>
          <w:color w:val="FF0000"/>
        </w:rPr>
      </w:pPr>
    </w:p>
    <w:p w14:paraId="602BB851" w14:textId="536E7DED" w:rsidR="0059632E" w:rsidRPr="00D32F41" w:rsidRDefault="0059632E" w:rsidP="007238EE">
      <w:pPr>
        <w:pBdr>
          <w:top w:val="single" w:sz="4" w:space="2" w:color="auto"/>
          <w:left w:val="single" w:sz="4" w:space="4" w:color="auto"/>
          <w:bottom w:val="single" w:sz="4" w:space="1" w:color="auto"/>
          <w:right w:val="single" w:sz="4" w:space="0" w:color="auto"/>
        </w:pBdr>
        <w:spacing w:line="240" w:lineRule="auto"/>
        <w:jc w:val="center"/>
        <w:rPr>
          <w:rFonts w:ascii="Fira Sans" w:hAnsi="Fira Sans" w:cs="Arial"/>
        </w:rPr>
      </w:pPr>
      <w:r w:rsidRPr="00D32F41">
        <w:rPr>
          <w:rFonts w:ascii="Fira Sans" w:hAnsi="Fira Sans" w:cs="Arial"/>
          <w:b/>
        </w:rPr>
        <w:t xml:space="preserve">Numéro de marché </w:t>
      </w:r>
      <w:r w:rsidRPr="00D32F41">
        <w:rPr>
          <w:rFonts w:ascii="Fira Sans" w:hAnsi="Fira Sans" w:cs="Arial"/>
        </w:rPr>
        <w:t xml:space="preserve">: </w:t>
      </w:r>
      <w:r w:rsidR="0012739F" w:rsidRPr="00D32F41">
        <w:rPr>
          <w:rFonts w:ascii="Fira Sans" w:hAnsi="Fira Sans" w:cs="Arial"/>
        </w:rPr>
        <w:t>20260</w:t>
      </w:r>
      <w:r w:rsidR="00F54EB3">
        <w:rPr>
          <w:rFonts w:ascii="Fira Sans" w:hAnsi="Fira Sans" w:cs="Arial"/>
        </w:rPr>
        <w:t>518</w:t>
      </w:r>
    </w:p>
    <w:p w14:paraId="084AEB86" w14:textId="77777777" w:rsidR="0059632E" w:rsidRPr="00D32F41" w:rsidRDefault="0059632E" w:rsidP="007238EE">
      <w:pPr>
        <w:pBdr>
          <w:top w:val="single" w:sz="4" w:space="2" w:color="auto"/>
          <w:left w:val="single" w:sz="4" w:space="4" w:color="auto"/>
          <w:bottom w:val="single" w:sz="4" w:space="1" w:color="auto"/>
          <w:right w:val="single" w:sz="4" w:space="0" w:color="auto"/>
        </w:pBdr>
        <w:spacing w:line="240" w:lineRule="auto"/>
        <w:jc w:val="both"/>
        <w:rPr>
          <w:rFonts w:ascii="Fira Sans" w:hAnsi="Fira Sans" w:cs="Arial"/>
          <w:color w:val="FF0000"/>
        </w:rPr>
      </w:pPr>
    </w:p>
    <w:p w14:paraId="3D3A1CF7" w14:textId="77777777" w:rsidR="0059632E" w:rsidRPr="00D32F41" w:rsidRDefault="0059632E" w:rsidP="007238EE">
      <w:pPr>
        <w:spacing w:line="240" w:lineRule="auto"/>
        <w:jc w:val="center"/>
        <w:rPr>
          <w:rFonts w:ascii="Fira Sans" w:hAnsi="Fira Sans" w:cs="Arial"/>
          <w:color w:val="FF0000"/>
        </w:rPr>
      </w:pPr>
    </w:p>
    <w:p w14:paraId="79760CCA" w14:textId="77777777" w:rsidR="0059632E" w:rsidRPr="00D32F41" w:rsidRDefault="0059632E" w:rsidP="007238EE">
      <w:pPr>
        <w:spacing w:line="240" w:lineRule="auto"/>
        <w:rPr>
          <w:rFonts w:ascii="Fira Sans" w:hAnsi="Fira Sans" w:cs="Arial"/>
          <w:color w:val="FF0000"/>
        </w:rPr>
      </w:pPr>
    </w:p>
    <w:p w14:paraId="55FCEB39" w14:textId="77777777" w:rsidR="008715C5" w:rsidRPr="00D32F41" w:rsidRDefault="008715C5" w:rsidP="007238EE">
      <w:pPr>
        <w:spacing w:line="240" w:lineRule="auto"/>
        <w:ind w:firstLine="0"/>
        <w:jc w:val="center"/>
        <w:rPr>
          <w:rFonts w:ascii="Fira Sans" w:hAnsi="Fira Sans" w:cs="Arial"/>
        </w:rPr>
      </w:pPr>
    </w:p>
    <w:p w14:paraId="62D8D5FA" w14:textId="77777777" w:rsidR="00BB202E" w:rsidRPr="00D32F41" w:rsidRDefault="00BB202E" w:rsidP="007238EE">
      <w:pPr>
        <w:pStyle w:val="Corpsdetexte"/>
        <w:spacing w:line="240" w:lineRule="auto"/>
        <w:rPr>
          <w:rFonts w:ascii="Fira Sans" w:hAnsi="Fira Sans" w:cs="Arial"/>
          <w:sz w:val="24"/>
          <w:szCs w:val="24"/>
        </w:rPr>
      </w:pPr>
    </w:p>
    <w:p w14:paraId="3395C3B8" w14:textId="77777777" w:rsidR="00FD1C80" w:rsidRPr="00D32F41" w:rsidRDefault="00FD1C80" w:rsidP="007238EE">
      <w:pPr>
        <w:pStyle w:val="Titre3"/>
        <w:spacing w:before="0" w:line="240" w:lineRule="auto"/>
        <w:rPr>
          <w:rFonts w:ascii="Fira Sans" w:hAnsi="Fira Sans" w:cs="Arial"/>
          <w:szCs w:val="24"/>
        </w:rPr>
      </w:pPr>
    </w:p>
    <w:p w14:paraId="316ADE0E" w14:textId="77777777" w:rsidR="00133556" w:rsidRPr="00D32F41" w:rsidRDefault="00133556" w:rsidP="007238EE">
      <w:pPr>
        <w:spacing w:line="240" w:lineRule="auto"/>
        <w:ind w:firstLine="0"/>
        <w:jc w:val="both"/>
        <w:rPr>
          <w:rFonts w:ascii="Fira Sans" w:hAnsi="Fira Sans" w:cs="Arial"/>
          <w:b/>
          <w:bCs/>
          <w:caps/>
        </w:rPr>
      </w:pPr>
    </w:p>
    <w:p w14:paraId="0AC70105" w14:textId="77777777" w:rsidR="00133556" w:rsidRPr="00D32F41" w:rsidRDefault="00133556" w:rsidP="007238EE">
      <w:pPr>
        <w:spacing w:line="240" w:lineRule="auto"/>
        <w:ind w:firstLine="0"/>
        <w:jc w:val="both"/>
        <w:rPr>
          <w:rFonts w:ascii="Fira Sans" w:hAnsi="Fira Sans" w:cs="Arial"/>
          <w:b/>
          <w:bCs/>
          <w:caps/>
        </w:rPr>
      </w:pPr>
    </w:p>
    <w:p w14:paraId="3A3EE8A5" w14:textId="6A2BA093" w:rsidR="00133556" w:rsidRPr="00D32F41" w:rsidRDefault="00133556" w:rsidP="007238EE">
      <w:pPr>
        <w:spacing w:line="240" w:lineRule="auto"/>
        <w:ind w:firstLine="0"/>
        <w:jc w:val="both"/>
        <w:rPr>
          <w:rFonts w:ascii="Fira Sans" w:hAnsi="Fira Sans" w:cs="Arial"/>
          <w:b/>
          <w:bCs/>
          <w:caps/>
        </w:rPr>
      </w:pPr>
    </w:p>
    <w:p w14:paraId="26BC195F" w14:textId="19260F8E" w:rsidR="007238EE" w:rsidRPr="00D32F41" w:rsidRDefault="007238EE" w:rsidP="007238EE">
      <w:pPr>
        <w:spacing w:line="240" w:lineRule="auto"/>
        <w:ind w:firstLine="0"/>
        <w:jc w:val="both"/>
        <w:rPr>
          <w:rFonts w:ascii="Fira Sans" w:hAnsi="Fira Sans" w:cs="Arial"/>
          <w:b/>
          <w:bCs/>
          <w:caps/>
        </w:rPr>
      </w:pPr>
    </w:p>
    <w:p w14:paraId="642F7D58" w14:textId="0CE8931B" w:rsidR="007238EE" w:rsidRPr="00D32F41" w:rsidRDefault="007238EE" w:rsidP="007238EE">
      <w:pPr>
        <w:spacing w:line="240" w:lineRule="auto"/>
        <w:ind w:firstLine="0"/>
        <w:jc w:val="both"/>
        <w:rPr>
          <w:rFonts w:ascii="Fira Sans" w:hAnsi="Fira Sans" w:cs="Arial"/>
          <w:b/>
          <w:bCs/>
          <w:caps/>
        </w:rPr>
      </w:pPr>
    </w:p>
    <w:p w14:paraId="51602922" w14:textId="7116CB46" w:rsidR="007238EE" w:rsidRPr="00D32F41" w:rsidRDefault="007238EE" w:rsidP="007238EE">
      <w:pPr>
        <w:spacing w:line="240" w:lineRule="auto"/>
        <w:ind w:firstLine="0"/>
        <w:jc w:val="both"/>
        <w:rPr>
          <w:rFonts w:ascii="Fira Sans" w:hAnsi="Fira Sans" w:cs="Arial"/>
          <w:b/>
          <w:bCs/>
          <w:caps/>
        </w:rPr>
      </w:pPr>
    </w:p>
    <w:p w14:paraId="1281390A" w14:textId="0275EACF" w:rsidR="007238EE" w:rsidRPr="00D32F41" w:rsidRDefault="007238EE" w:rsidP="007238EE">
      <w:pPr>
        <w:spacing w:line="240" w:lineRule="auto"/>
        <w:ind w:firstLine="0"/>
        <w:jc w:val="both"/>
        <w:rPr>
          <w:rFonts w:ascii="Fira Sans" w:hAnsi="Fira Sans" w:cs="Arial"/>
          <w:b/>
          <w:bCs/>
          <w:caps/>
        </w:rPr>
      </w:pPr>
    </w:p>
    <w:p w14:paraId="00BDC731" w14:textId="0B8F5AEE" w:rsidR="007238EE" w:rsidRPr="00D32F41" w:rsidRDefault="007238EE" w:rsidP="007238EE">
      <w:pPr>
        <w:spacing w:line="240" w:lineRule="auto"/>
        <w:ind w:firstLine="0"/>
        <w:jc w:val="both"/>
        <w:rPr>
          <w:rFonts w:ascii="Fira Sans" w:hAnsi="Fira Sans" w:cs="Arial"/>
          <w:b/>
          <w:bCs/>
          <w:caps/>
        </w:rPr>
      </w:pPr>
    </w:p>
    <w:p w14:paraId="15A00272" w14:textId="368A99A6" w:rsidR="007238EE" w:rsidRPr="00D32F41" w:rsidRDefault="007238EE" w:rsidP="007238EE">
      <w:pPr>
        <w:spacing w:line="240" w:lineRule="auto"/>
        <w:ind w:firstLine="0"/>
        <w:jc w:val="both"/>
        <w:rPr>
          <w:rFonts w:ascii="Fira Sans" w:hAnsi="Fira Sans" w:cs="Arial"/>
          <w:b/>
          <w:bCs/>
          <w:caps/>
        </w:rPr>
      </w:pPr>
    </w:p>
    <w:p w14:paraId="7E355737" w14:textId="5F5FCA32" w:rsidR="007238EE" w:rsidRPr="00D32F41" w:rsidRDefault="007238EE" w:rsidP="007238EE">
      <w:pPr>
        <w:spacing w:line="240" w:lineRule="auto"/>
        <w:ind w:firstLine="0"/>
        <w:jc w:val="both"/>
        <w:rPr>
          <w:rFonts w:ascii="Fira Sans" w:hAnsi="Fira Sans" w:cs="Arial"/>
          <w:b/>
          <w:bCs/>
          <w:caps/>
        </w:rPr>
      </w:pPr>
    </w:p>
    <w:p w14:paraId="78DCCBAF" w14:textId="497EEB84" w:rsidR="007238EE" w:rsidRPr="00D32F41" w:rsidRDefault="007238EE" w:rsidP="007238EE">
      <w:pPr>
        <w:spacing w:line="240" w:lineRule="auto"/>
        <w:ind w:firstLine="0"/>
        <w:jc w:val="both"/>
        <w:rPr>
          <w:rFonts w:ascii="Fira Sans" w:hAnsi="Fira Sans" w:cs="Arial"/>
          <w:b/>
          <w:bCs/>
          <w:caps/>
        </w:rPr>
      </w:pPr>
    </w:p>
    <w:p w14:paraId="11315526" w14:textId="77777777" w:rsidR="00646996" w:rsidRPr="00D32F41" w:rsidRDefault="00646996" w:rsidP="007238EE">
      <w:pPr>
        <w:spacing w:line="240" w:lineRule="auto"/>
        <w:ind w:firstLine="0"/>
        <w:jc w:val="both"/>
        <w:rPr>
          <w:rFonts w:ascii="Fira Sans" w:hAnsi="Fira Sans" w:cs="Arial"/>
          <w:b/>
          <w:bCs/>
          <w:caps/>
        </w:rPr>
      </w:pPr>
    </w:p>
    <w:p w14:paraId="0474707C" w14:textId="77777777" w:rsidR="00646996" w:rsidRPr="00D32F41" w:rsidRDefault="00646996" w:rsidP="007238EE">
      <w:pPr>
        <w:spacing w:line="240" w:lineRule="auto"/>
        <w:ind w:firstLine="0"/>
        <w:jc w:val="both"/>
        <w:rPr>
          <w:rFonts w:ascii="Fira Sans" w:hAnsi="Fira Sans" w:cs="Arial"/>
          <w:b/>
          <w:bCs/>
          <w:caps/>
        </w:rPr>
      </w:pPr>
    </w:p>
    <w:p w14:paraId="1FE842C0" w14:textId="77777777" w:rsidR="00646996" w:rsidRPr="00D32F41" w:rsidRDefault="00646996" w:rsidP="007238EE">
      <w:pPr>
        <w:spacing w:line="240" w:lineRule="auto"/>
        <w:ind w:firstLine="0"/>
        <w:jc w:val="both"/>
        <w:rPr>
          <w:rFonts w:ascii="Fira Sans" w:hAnsi="Fira Sans" w:cs="Arial"/>
          <w:b/>
          <w:bCs/>
          <w:caps/>
        </w:rPr>
      </w:pPr>
    </w:p>
    <w:p w14:paraId="251DF302" w14:textId="09005538" w:rsidR="007238EE" w:rsidRPr="00D32F41" w:rsidRDefault="007238EE" w:rsidP="007238EE">
      <w:pPr>
        <w:spacing w:line="240" w:lineRule="auto"/>
        <w:ind w:firstLine="0"/>
        <w:jc w:val="both"/>
        <w:rPr>
          <w:rFonts w:ascii="Fira Sans" w:hAnsi="Fira Sans" w:cs="Arial"/>
          <w:b/>
          <w:bCs/>
          <w:caps/>
        </w:rPr>
      </w:pPr>
    </w:p>
    <w:p w14:paraId="6CD1EF60" w14:textId="4CD93241" w:rsidR="007238EE" w:rsidRPr="00D32F41" w:rsidRDefault="007238EE" w:rsidP="007238EE">
      <w:pPr>
        <w:spacing w:line="240" w:lineRule="auto"/>
        <w:ind w:firstLine="0"/>
        <w:jc w:val="both"/>
        <w:rPr>
          <w:rFonts w:ascii="Fira Sans" w:hAnsi="Fira Sans" w:cs="Arial"/>
          <w:b/>
          <w:bCs/>
          <w:caps/>
        </w:rPr>
      </w:pPr>
    </w:p>
    <w:p w14:paraId="27FED8D4" w14:textId="52378580" w:rsidR="003E0156" w:rsidRPr="00D32F41" w:rsidRDefault="00214557" w:rsidP="007238EE">
      <w:pPr>
        <w:spacing w:line="240" w:lineRule="auto"/>
        <w:ind w:firstLine="0"/>
        <w:jc w:val="both"/>
        <w:rPr>
          <w:rFonts w:ascii="Fira Sans" w:hAnsi="Fira Sans" w:cs="Arial"/>
          <w:b/>
          <w:bCs/>
          <w:caps/>
        </w:rPr>
      </w:pPr>
      <w:r w:rsidRPr="00D32F41">
        <w:rPr>
          <w:rFonts w:ascii="Fira Sans" w:hAnsi="Fira Sans" w:cs="Arial"/>
          <w:b/>
          <w:bCs/>
          <w:caps/>
        </w:rPr>
        <w:t xml:space="preserve">Article </w:t>
      </w:r>
      <w:r w:rsidR="003E0156" w:rsidRPr="00D32F41">
        <w:rPr>
          <w:rFonts w:ascii="Fira Sans" w:hAnsi="Fira Sans" w:cs="Arial"/>
          <w:b/>
          <w:bCs/>
          <w:caps/>
        </w:rPr>
        <w:t xml:space="preserve"> </w:t>
      </w:r>
      <w:r w:rsidRPr="00D32F41">
        <w:rPr>
          <w:rFonts w:ascii="Fira Sans" w:hAnsi="Fira Sans" w:cs="Arial"/>
          <w:b/>
          <w:bCs/>
          <w:caps/>
        </w:rPr>
        <w:t xml:space="preserve">1 </w:t>
      </w:r>
      <w:r w:rsidR="003E0156" w:rsidRPr="00D32F41">
        <w:rPr>
          <w:rFonts w:ascii="Fira Sans" w:hAnsi="Fira Sans" w:cs="Arial"/>
          <w:b/>
          <w:bCs/>
          <w:caps/>
        </w:rPr>
        <w:t>: Objet de la consultation - Dispositions générales</w:t>
      </w:r>
    </w:p>
    <w:p w14:paraId="04F654E3" w14:textId="77777777" w:rsidR="003E0156" w:rsidRPr="00D32F41" w:rsidRDefault="003E0156" w:rsidP="007238EE">
      <w:pPr>
        <w:spacing w:line="240" w:lineRule="auto"/>
        <w:jc w:val="both"/>
        <w:rPr>
          <w:rFonts w:ascii="Fira Sans" w:hAnsi="Fira Sans" w:cs="Arial"/>
        </w:rPr>
      </w:pPr>
    </w:p>
    <w:p w14:paraId="058D9CDE" w14:textId="0E21DA30" w:rsidR="005843C7" w:rsidRPr="00D32F41" w:rsidRDefault="005843C7" w:rsidP="005843C7">
      <w:pPr>
        <w:autoSpaceDE w:val="0"/>
        <w:autoSpaceDN w:val="0"/>
        <w:adjustRightInd w:val="0"/>
        <w:spacing w:line="240" w:lineRule="auto"/>
        <w:ind w:firstLine="0"/>
        <w:jc w:val="both"/>
        <w:rPr>
          <w:rFonts w:ascii="Fira Sans" w:hAnsi="Fira Sans" w:cs="Calibri"/>
          <w:color w:val="000000"/>
        </w:rPr>
      </w:pPr>
      <w:bookmarkStart w:id="5" w:name="_Hlk40356980"/>
      <w:r w:rsidRPr="005843C7">
        <w:rPr>
          <w:rFonts w:ascii="Fira Sans" w:hAnsi="Fira Sans" w:cs="Calibri"/>
          <w:color w:val="000000"/>
        </w:rPr>
        <w:t xml:space="preserve">En vertu de l’article L823-2 du Code de Commerce, la </w:t>
      </w:r>
      <w:r w:rsidRPr="00D32F41">
        <w:rPr>
          <w:rFonts w:ascii="Fira Sans" w:hAnsi="Fira Sans" w:cs="Calibri"/>
          <w:color w:val="000000"/>
        </w:rPr>
        <w:t xml:space="preserve">CCI </w:t>
      </w:r>
      <w:r w:rsidR="00372F8C">
        <w:rPr>
          <w:rFonts w:ascii="Fira Sans" w:hAnsi="Fira Sans" w:cs="Calibri"/>
          <w:color w:val="000000"/>
        </w:rPr>
        <w:t xml:space="preserve">Creuse </w:t>
      </w:r>
      <w:r w:rsidRPr="005843C7">
        <w:rPr>
          <w:rFonts w:ascii="Fira Sans" w:hAnsi="Fira Sans" w:cs="Calibri"/>
          <w:color w:val="000000"/>
        </w:rPr>
        <w:t xml:space="preserve">doit avoir un commissaire aux comptes. </w:t>
      </w:r>
    </w:p>
    <w:p w14:paraId="3A481F5E" w14:textId="77777777" w:rsidR="005843C7" w:rsidRPr="005843C7" w:rsidRDefault="005843C7" w:rsidP="005843C7">
      <w:pPr>
        <w:autoSpaceDE w:val="0"/>
        <w:autoSpaceDN w:val="0"/>
        <w:adjustRightInd w:val="0"/>
        <w:spacing w:line="240" w:lineRule="auto"/>
        <w:ind w:firstLine="0"/>
        <w:jc w:val="both"/>
        <w:rPr>
          <w:rFonts w:ascii="Fira Sans" w:hAnsi="Fira Sans" w:cs="Calibri"/>
          <w:color w:val="000000"/>
        </w:rPr>
      </w:pPr>
    </w:p>
    <w:p w14:paraId="24C7AB18" w14:textId="77777777" w:rsidR="005843C7" w:rsidRPr="00D32F41" w:rsidRDefault="005843C7" w:rsidP="005843C7">
      <w:pPr>
        <w:autoSpaceDE w:val="0"/>
        <w:autoSpaceDN w:val="0"/>
        <w:adjustRightInd w:val="0"/>
        <w:spacing w:line="240" w:lineRule="auto"/>
        <w:ind w:firstLine="0"/>
        <w:jc w:val="both"/>
        <w:rPr>
          <w:rFonts w:ascii="Fira Sans" w:hAnsi="Fira Sans" w:cs="Calibri"/>
          <w:color w:val="000000"/>
        </w:rPr>
      </w:pPr>
      <w:r w:rsidRPr="005843C7">
        <w:rPr>
          <w:rFonts w:ascii="Fira Sans" w:hAnsi="Fira Sans" w:cs="Calibri"/>
          <w:color w:val="000000"/>
        </w:rPr>
        <w:t xml:space="preserve">La désignation d’un commissaire aux comptes suppléant devra se faire au titre de la présente consultation, et dans les conditions prévues à l’article L. 823-1-II du code de commerce, lorsque notamment le commissaire aux comptes désigné est une personne physique ou une société unipersonnelle. </w:t>
      </w:r>
    </w:p>
    <w:p w14:paraId="151E6F6A" w14:textId="77777777" w:rsidR="005843C7" w:rsidRPr="005843C7" w:rsidRDefault="005843C7" w:rsidP="005843C7">
      <w:pPr>
        <w:autoSpaceDE w:val="0"/>
        <w:autoSpaceDN w:val="0"/>
        <w:adjustRightInd w:val="0"/>
        <w:spacing w:line="240" w:lineRule="auto"/>
        <w:ind w:firstLine="0"/>
        <w:jc w:val="both"/>
        <w:rPr>
          <w:rFonts w:ascii="Fira Sans" w:hAnsi="Fira Sans" w:cs="Calibri"/>
          <w:color w:val="000000"/>
        </w:rPr>
      </w:pPr>
    </w:p>
    <w:p w14:paraId="1AFB8546" w14:textId="690A3AF9" w:rsidR="005843C7" w:rsidRPr="00D32F41" w:rsidRDefault="005843C7" w:rsidP="005843C7">
      <w:pPr>
        <w:autoSpaceDE w:val="0"/>
        <w:autoSpaceDN w:val="0"/>
        <w:adjustRightInd w:val="0"/>
        <w:spacing w:line="240" w:lineRule="auto"/>
        <w:ind w:firstLine="0"/>
        <w:jc w:val="both"/>
        <w:rPr>
          <w:rFonts w:ascii="Fira Sans" w:hAnsi="Fira Sans" w:cs="Calibri"/>
          <w:color w:val="000000"/>
        </w:rPr>
      </w:pPr>
      <w:r w:rsidRPr="005843C7">
        <w:rPr>
          <w:rFonts w:ascii="Fira Sans" w:hAnsi="Fira Sans" w:cs="Calibri"/>
          <w:color w:val="000000"/>
        </w:rPr>
        <w:t xml:space="preserve">Il est précisé que le commissaire aux comptes en exercice est le </w:t>
      </w:r>
      <w:r w:rsidRPr="005843C7">
        <w:rPr>
          <w:rFonts w:ascii="Fira Sans" w:hAnsi="Fira Sans" w:cs="Calibri"/>
          <w:b/>
          <w:bCs/>
          <w:color w:val="000000"/>
        </w:rPr>
        <w:t xml:space="preserve">cabinet </w:t>
      </w:r>
      <w:r w:rsidRPr="00D32F41">
        <w:rPr>
          <w:rFonts w:ascii="Fira Sans" w:hAnsi="Fira Sans" w:cs="Calibri"/>
          <w:b/>
          <w:bCs/>
          <w:color w:val="000000"/>
        </w:rPr>
        <w:t xml:space="preserve">KPMG </w:t>
      </w:r>
      <w:r w:rsidR="00D32F41">
        <w:rPr>
          <w:rFonts w:ascii="Fira Sans" w:hAnsi="Fira Sans" w:cs="Calibri"/>
          <w:b/>
          <w:bCs/>
          <w:color w:val="000000"/>
        </w:rPr>
        <w:t xml:space="preserve">                       </w:t>
      </w:r>
      <w:r w:rsidR="00372F8C">
        <w:rPr>
          <w:rFonts w:ascii="Fira Sans" w:hAnsi="Fira Sans" w:cs="Calibri"/>
          <w:b/>
          <w:bCs/>
          <w:color w:val="000000"/>
        </w:rPr>
        <w:t>Elisabeth LEFAIVRE</w:t>
      </w:r>
      <w:r w:rsidR="00D32F41">
        <w:rPr>
          <w:rFonts w:ascii="Fira Sans" w:hAnsi="Fira Sans" w:cs="Calibri"/>
          <w:b/>
          <w:bCs/>
          <w:color w:val="000000"/>
        </w:rPr>
        <w:t xml:space="preserve"> </w:t>
      </w:r>
      <w:r w:rsidRPr="00D32F41">
        <w:rPr>
          <w:rFonts w:ascii="Fira Sans" w:hAnsi="Fira Sans" w:cs="Calibri"/>
          <w:b/>
          <w:bCs/>
          <w:color w:val="000000"/>
        </w:rPr>
        <w:t xml:space="preserve">de </w:t>
      </w:r>
      <w:r w:rsidR="00372F8C">
        <w:rPr>
          <w:rFonts w:ascii="Fira Sans" w:hAnsi="Fira Sans" w:cs="Calibri"/>
          <w:b/>
          <w:bCs/>
          <w:color w:val="000000"/>
        </w:rPr>
        <w:t>Limoges</w:t>
      </w:r>
      <w:r w:rsidRPr="00D32F41">
        <w:rPr>
          <w:rFonts w:ascii="Fira Sans" w:hAnsi="Fira Sans" w:cs="Calibri"/>
          <w:b/>
          <w:bCs/>
          <w:color w:val="000000"/>
        </w:rPr>
        <w:t xml:space="preserve"> portant</w:t>
      </w:r>
      <w:r w:rsidRPr="005843C7">
        <w:rPr>
          <w:rFonts w:ascii="Fira Sans" w:hAnsi="Fira Sans" w:cs="Calibri"/>
          <w:color w:val="000000"/>
        </w:rPr>
        <w:t xml:space="preserve"> sur les exercices 2020 à 2025. </w:t>
      </w:r>
    </w:p>
    <w:p w14:paraId="4438746A" w14:textId="77777777" w:rsidR="005843C7" w:rsidRPr="005843C7" w:rsidRDefault="005843C7" w:rsidP="005843C7">
      <w:pPr>
        <w:autoSpaceDE w:val="0"/>
        <w:autoSpaceDN w:val="0"/>
        <w:adjustRightInd w:val="0"/>
        <w:spacing w:line="240" w:lineRule="auto"/>
        <w:ind w:firstLine="0"/>
        <w:jc w:val="both"/>
        <w:rPr>
          <w:rFonts w:ascii="Fira Sans" w:hAnsi="Fira Sans" w:cs="Calibri"/>
          <w:color w:val="000000"/>
        </w:rPr>
      </w:pPr>
    </w:p>
    <w:p w14:paraId="3E3481D5" w14:textId="77777777" w:rsidR="005843C7" w:rsidRPr="00D32F41" w:rsidRDefault="005843C7" w:rsidP="005843C7">
      <w:pPr>
        <w:autoSpaceDE w:val="0"/>
        <w:autoSpaceDN w:val="0"/>
        <w:adjustRightInd w:val="0"/>
        <w:spacing w:line="240" w:lineRule="auto"/>
        <w:ind w:firstLine="0"/>
        <w:jc w:val="both"/>
        <w:rPr>
          <w:rFonts w:ascii="Fira Sans" w:hAnsi="Fira Sans" w:cs="Calibri"/>
          <w:color w:val="000000"/>
        </w:rPr>
      </w:pPr>
      <w:r w:rsidRPr="005843C7">
        <w:rPr>
          <w:rFonts w:ascii="Fira Sans" w:hAnsi="Fira Sans" w:cs="Calibri"/>
          <w:color w:val="000000"/>
        </w:rPr>
        <w:t xml:space="preserve">La certification s’étend aux comptes consolidés que la Chambre de Commerce est tenue de publier pour répondre aux obligations de la loi la loi n° 2003-706 du 1er Août 2003 relative à la sécurité financière (et notamment son article 136 qui a modifié l’article 13 de la loi n°85-11 du 03/01/1985 relative aux comptes consolidés de certaines sociétés commerciales et entreprises publiques), codifiée au code du commerce qui prévoit, en son article L. 225-228, la désignation d’au moins deux commissaires aux comptes pour les sociétés astreintes à publier des comptes consolidés. </w:t>
      </w:r>
    </w:p>
    <w:p w14:paraId="635176FE" w14:textId="77777777" w:rsidR="005843C7" w:rsidRPr="005843C7" w:rsidRDefault="005843C7" w:rsidP="005843C7">
      <w:pPr>
        <w:autoSpaceDE w:val="0"/>
        <w:autoSpaceDN w:val="0"/>
        <w:adjustRightInd w:val="0"/>
        <w:spacing w:line="240" w:lineRule="auto"/>
        <w:ind w:firstLine="0"/>
        <w:jc w:val="both"/>
        <w:rPr>
          <w:rFonts w:ascii="Fira Sans" w:hAnsi="Fira Sans" w:cs="Calibri"/>
          <w:color w:val="000000"/>
        </w:rPr>
      </w:pPr>
    </w:p>
    <w:p w14:paraId="7F659314" w14:textId="474EECFA" w:rsidR="005843C7" w:rsidRPr="00D32F41" w:rsidRDefault="005843C7" w:rsidP="005843C7">
      <w:pPr>
        <w:autoSpaceDE w:val="0"/>
        <w:autoSpaceDN w:val="0"/>
        <w:adjustRightInd w:val="0"/>
        <w:spacing w:line="240" w:lineRule="auto"/>
        <w:ind w:firstLine="0"/>
        <w:jc w:val="both"/>
        <w:rPr>
          <w:rFonts w:ascii="Fira Sans" w:hAnsi="Fira Sans" w:cs="Calibri"/>
          <w:i/>
          <w:iCs/>
          <w:color w:val="000000"/>
        </w:rPr>
      </w:pPr>
      <w:r w:rsidRPr="005843C7">
        <w:rPr>
          <w:rFonts w:ascii="Fira Sans" w:hAnsi="Fira Sans" w:cs="Calibri"/>
          <w:i/>
          <w:iCs/>
          <w:color w:val="000000"/>
        </w:rPr>
        <w:t xml:space="preserve">Compétence et indépendance des cabinets </w:t>
      </w:r>
    </w:p>
    <w:p w14:paraId="4A6396D9" w14:textId="77777777" w:rsidR="005843C7" w:rsidRPr="005843C7" w:rsidRDefault="005843C7" w:rsidP="005843C7">
      <w:pPr>
        <w:autoSpaceDE w:val="0"/>
        <w:autoSpaceDN w:val="0"/>
        <w:adjustRightInd w:val="0"/>
        <w:spacing w:line="240" w:lineRule="auto"/>
        <w:ind w:firstLine="0"/>
        <w:jc w:val="both"/>
        <w:rPr>
          <w:rFonts w:ascii="Fira Sans" w:hAnsi="Fira Sans" w:cs="Calibri"/>
          <w:color w:val="000000"/>
        </w:rPr>
      </w:pPr>
    </w:p>
    <w:p w14:paraId="76C86A23" w14:textId="77777777" w:rsidR="005843C7" w:rsidRPr="00D32F41" w:rsidRDefault="005843C7" w:rsidP="005843C7">
      <w:pPr>
        <w:autoSpaceDE w:val="0"/>
        <w:autoSpaceDN w:val="0"/>
        <w:adjustRightInd w:val="0"/>
        <w:spacing w:line="240" w:lineRule="auto"/>
        <w:ind w:firstLine="0"/>
        <w:jc w:val="both"/>
        <w:rPr>
          <w:rFonts w:ascii="Fira Sans" w:hAnsi="Fira Sans" w:cs="Calibri"/>
          <w:color w:val="000000"/>
        </w:rPr>
      </w:pPr>
      <w:r w:rsidRPr="005843C7">
        <w:rPr>
          <w:rFonts w:ascii="Fira Sans" w:hAnsi="Fira Sans" w:cs="Calibri"/>
          <w:color w:val="000000"/>
        </w:rPr>
        <w:t xml:space="preserve">Les cabinets candidats attestent que les associés signataires sont inscrits en qualité d’experts comptables et de commissaires aux comptes. Ils prennent l’engagement de respecter l’ensemble des conditions destinées à assurer leur indépendance, telle qu’énoncées dans la circulaire n°2374 du 25 août 1995, en application des articles 220 et 221 de la loi n°66-537 du 24 juillet 1966. </w:t>
      </w:r>
    </w:p>
    <w:p w14:paraId="116742EC" w14:textId="77777777" w:rsidR="005843C7" w:rsidRPr="005843C7" w:rsidRDefault="005843C7" w:rsidP="005843C7">
      <w:pPr>
        <w:autoSpaceDE w:val="0"/>
        <w:autoSpaceDN w:val="0"/>
        <w:adjustRightInd w:val="0"/>
        <w:spacing w:line="240" w:lineRule="auto"/>
        <w:ind w:firstLine="0"/>
        <w:jc w:val="both"/>
        <w:rPr>
          <w:rFonts w:ascii="Fira Sans" w:hAnsi="Fira Sans" w:cs="Calibri"/>
          <w:color w:val="000000"/>
        </w:rPr>
      </w:pPr>
    </w:p>
    <w:p w14:paraId="019CB4EF" w14:textId="77777777" w:rsidR="005843C7" w:rsidRPr="00D32F41" w:rsidRDefault="005843C7" w:rsidP="005843C7">
      <w:pPr>
        <w:autoSpaceDE w:val="0"/>
        <w:autoSpaceDN w:val="0"/>
        <w:adjustRightInd w:val="0"/>
        <w:spacing w:line="240" w:lineRule="auto"/>
        <w:ind w:firstLine="0"/>
        <w:jc w:val="both"/>
        <w:rPr>
          <w:rFonts w:ascii="Fira Sans" w:hAnsi="Fira Sans" w:cs="Calibri"/>
          <w:color w:val="000000"/>
        </w:rPr>
      </w:pPr>
      <w:r w:rsidRPr="005843C7">
        <w:rPr>
          <w:rFonts w:ascii="Fira Sans" w:hAnsi="Fira Sans" w:cs="Calibri"/>
          <w:color w:val="000000"/>
        </w:rPr>
        <w:t xml:space="preserve">Les cabinets attestent également que conformément au Décret n°2005-1412 du 16 novembre 2005, ils n’ont pas établi ou fourni, dans les deux ans qui précèdent, des évaluations comptables, financières ou prévisionnelles ou, dans le même délai, n’ont pas élaboré des montages financiers sur les effets desquels ils seraient amenés à porter une appréciation dans le cadre de leur mission. </w:t>
      </w:r>
    </w:p>
    <w:p w14:paraId="440E6F12" w14:textId="77777777" w:rsidR="005843C7" w:rsidRPr="005843C7" w:rsidRDefault="005843C7" w:rsidP="005843C7">
      <w:pPr>
        <w:autoSpaceDE w:val="0"/>
        <w:autoSpaceDN w:val="0"/>
        <w:adjustRightInd w:val="0"/>
        <w:spacing w:line="240" w:lineRule="auto"/>
        <w:ind w:firstLine="0"/>
        <w:jc w:val="both"/>
        <w:rPr>
          <w:rFonts w:ascii="Fira Sans" w:hAnsi="Fira Sans" w:cs="Calibri"/>
          <w:color w:val="000000"/>
        </w:rPr>
      </w:pPr>
    </w:p>
    <w:p w14:paraId="3161010D" w14:textId="73D5DDCF" w:rsidR="005843C7" w:rsidRPr="00D32F41" w:rsidRDefault="005843C7" w:rsidP="005843C7">
      <w:pPr>
        <w:spacing w:line="240" w:lineRule="auto"/>
        <w:ind w:firstLine="0"/>
        <w:jc w:val="both"/>
        <w:rPr>
          <w:rFonts w:ascii="Fira Sans" w:hAnsi="Fira Sans" w:cs="Arial"/>
        </w:rPr>
      </w:pPr>
      <w:r w:rsidRPr="00D32F41">
        <w:rPr>
          <w:rFonts w:ascii="Fira Sans" w:hAnsi="Fira Sans" w:cs="Calibri"/>
          <w:color w:val="000000"/>
        </w:rPr>
        <w:t>Ces dispositions s’appliquent également, pour une prestation faite par le réseau auquel ils appartiennent, relative à du conseil, portant sur des documents, des procédures, des évaluations ou des prises de position en matière comptable et financière de nature à affecter leur appréciation ou de les mettre en situation d’auto-révision.</w:t>
      </w:r>
    </w:p>
    <w:p w14:paraId="40363313" w14:textId="77777777" w:rsidR="005843C7" w:rsidRPr="00D32F41" w:rsidRDefault="005843C7" w:rsidP="005843C7">
      <w:pPr>
        <w:spacing w:line="240" w:lineRule="auto"/>
        <w:ind w:firstLine="0"/>
        <w:jc w:val="both"/>
        <w:rPr>
          <w:rFonts w:ascii="Fira Sans" w:hAnsi="Fira Sans" w:cs="Arial"/>
        </w:rPr>
      </w:pPr>
    </w:p>
    <w:bookmarkEnd w:id="5"/>
    <w:p w14:paraId="2632A8BB" w14:textId="77777777" w:rsidR="005843C7" w:rsidRPr="00D32F41" w:rsidRDefault="005843C7" w:rsidP="005843C7">
      <w:pPr>
        <w:spacing w:line="240" w:lineRule="auto"/>
        <w:ind w:firstLine="0"/>
        <w:jc w:val="both"/>
        <w:rPr>
          <w:rFonts w:ascii="Fira Sans" w:hAnsi="Fira Sans" w:cs="Calibri"/>
          <w:b/>
          <w:bCs/>
          <w:color w:val="000000"/>
          <w:u w:val="single"/>
        </w:rPr>
      </w:pPr>
      <w:r w:rsidRPr="005843C7">
        <w:rPr>
          <w:rFonts w:ascii="Fira Sans" w:hAnsi="Fira Sans" w:cs="Calibri"/>
          <w:b/>
          <w:bCs/>
          <w:color w:val="000000"/>
          <w:u w:val="single"/>
        </w:rPr>
        <w:t xml:space="preserve">Objet du marché </w:t>
      </w:r>
    </w:p>
    <w:p w14:paraId="5A8EABA5" w14:textId="77777777" w:rsidR="005843C7" w:rsidRPr="005843C7" w:rsidRDefault="005843C7" w:rsidP="005843C7">
      <w:pPr>
        <w:spacing w:line="240" w:lineRule="auto"/>
        <w:ind w:firstLine="0"/>
        <w:jc w:val="both"/>
        <w:rPr>
          <w:rFonts w:ascii="Fira Sans" w:hAnsi="Fira Sans" w:cs="Calibri"/>
          <w:color w:val="000000"/>
        </w:rPr>
      </w:pPr>
    </w:p>
    <w:p w14:paraId="007FC768" w14:textId="77777777" w:rsidR="005843C7" w:rsidRPr="00D32F41" w:rsidRDefault="005843C7" w:rsidP="005843C7">
      <w:pPr>
        <w:spacing w:line="240" w:lineRule="auto"/>
        <w:ind w:firstLine="0"/>
        <w:jc w:val="both"/>
        <w:rPr>
          <w:rFonts w:ascii="Fira Sans" w:hAnsi="Fira Sans" w:cs="Calibri"/>
          <w:color w:val="000000"/>
        </w:rPr>
      </w:pPr>
      <w:r w:rsidRPr="005843C7">
        <w:rPr>
          <w:rFonts w:ascii="Fira Sans" w:hAnsi="Fira Sans" w:cs="Calibri"/>
          <w:color w:val="000000"/>
        </w:rPr>
        <w:t xml:space="preserve">Les stipulations du présent cahier des clauses techniques particulières (CCTP) concernent : </w:t>
      </w:r>
    </w:p>
    <w:p w14:paraId="6CF43F5F" w14:textId="77777777" w:rsidR="005843C7" w:rsidRPr="005843C7" w:rsidRDefault="005843C7" w:rsidP="005843C7">
      <w:pPr>
        <w:spacing w:line="240" w:lineRule="auto"/>
        <w:ind w:firstLine="0"/>
        <w:jc w:val="both"/>
        <w:rPr>
          <w:rFonts w:ascii="Fira Sans" w:hAnsi="Fira Sans" w:cs="Calibri"/>
          <w:color w:val="000000"/>
        </w:rPr>
      </w:pPr>
    </w:p>
    <w:p w14:paraId="5C460491" w14:textId="2B42804B" w:rsidR="005843C7" w:rsidRPr="00D32F41" w:rsidRDefault="005843C7" w:rsidP="005843C7">
      <w:pPr>
        <w:spacing w:line="240" w:lineRule="auto"/>
        <w:ind w:firstLine="0"/>
        <w:jc w:val="both"/>
        <w:rPr>
          <w:rFonts w:ascii="Fira Sans" w:hAnsi="Fira Sans" w:cs="Calibri"/>
          <w:color w:val="000000"/>
        </w:rPr>
      </w:pPr>
      <w:r w:rsidRPr="005843C7">
        <w:rPr>
          <w:rFonts w:ascii="Fira Sans" w:hAnsi="Fira Sans" w:cs="Calibri"/>
          <w:color w:val="000000"/>
        </w:rPr>
        <w:lastRenderedPageBreak/>
        <w:t xml:space="preserve">la mission légale de commissariat aux comptes de la CCI </w:t>
      </w:r>
      <w:r w:rsidR="00372F8C">
        <w:rPr>
          <w:rFonts w:ascii="Fira Sans" w:hAnsi="Fira Sans" w:cs="Calibri"/>
          <w:color w:val="000000"/>
        </w:rPr>
        <w:t xml:space="preserve">Creuse </w:t>
      </w:r>
      <w:r w:rsidRPr="005843C7">
        <w:rPr>
          <w:rFonts w:ascii="Fira Sans" w:hAnsi="Fira Sans" w:cs="Calibri"/>
          <w:color w:val="000000"/>
        </w:rPr>
        <w:t xml:space="preserve">pour les exercices 2026 à 2031. </w:t>
      </w:r>
      <w:r w:rsidRPr="00D32F41">
        <w:rPr>
          <w:rFonts w:ascii="Fira Sans" w:hAnsi="Fira Sans" w:cs="Calibri"/>
          <w:color w:val="000000"/>
        </w:rPr>
        <w:t xml:space="preserve"> </w:t>
      </w:r>
      <w:r w:rsidRPr="005843C7">
        <w:rPr>
          <w:rFonts w:ascii="Fira Sans" w:hAnsi="Fira Sans" w:cs="Calibri"/>
          <w:color w:val="000000"/>
        </w:rPr>
        <w:t xml:space="preserve">Cette mission porte sur les 6 exercices comptables, du 1er janvier 2026 au 31 décembre 2031. </w:t>
      </w:r>
    </w:p>
    <w:p w14:paraId="4A7D23AE" w14:textId="77777777" w:rsidR="005843C7" w:rsidRPr="005843C7" w:rsidRDefault="005843C7" w:rsidP="005843C7">
      <w:pPr>
        <w:spacing w:line="240" w:lineRule="auto"/>
        <w:ind w:firstLine="0"/>
        <w:jc w:val="both"/>
        <w:rPr>
          <w:rFonts w:ascii="Fira Sans" w:hAnsi="Fira Sans" w:cs="Calibri"/>
          <w:color w:val="000000"/>
        </w:rPr>
      </w:pPr>
    </w:p>
    <w:p w14:paraId="052A2657" w14:textId="06F49249" w:rsidR="005843C7" w:rsidRPr="005843C7" w:rsidRDefault="005843C7" w:rsidP="005843C7">
      <w:pPr>
        <w:spacing w:line="240" w:lineRule="auto"/>
        <w:ind w:firstLine="0"/>
        <w:jc w:val="both"/>
        <w:rPr>
          <w:rFonts w:ascii="Fira Sans" w:hAnsi="Fira Sans" w:cs="Calibri"/>
          <w:color w:val="000000"/>
        </w:rPr>
      </w:pPr>
      <w:r w:rsidRPr="005843C7">
        <w:rPr>
          <w:rFonts w:ascii="Fira Sans" w:hAnsi="Fira Sans" w:cs="Calibri"/>
          <w:color w:val="000000"/>
        </w:rPr>
        <w:t xml:space="preserve">Lieu d’exécution : </w:t>
      </w:r>
      <w:r w:rsidRPr="00D32F41">
        <w:rPr>
          <w:rFonts w:ascii="Fira Sans" w:hAnsi="Fira Sans" w:cs="Calibri"/>
          <w:color w:val="000000"/>
        </w:rPr>
        <w:t xml:space="preserve">CCI </w:t>
      </w:r>
      <w:r w:rsidR="00372F8C">
        <w:rPr>
          <w:rFonts w:ascii="Fira Sans" w:hAnsi="Fira Sans" w:cs="Calibri"/>
          <w:color w:val="000000"/>
        </w:rPr>
        <w:t>Creuse</w:t>
      </w:r>
    </w:p>
    <w:p w14:paraId="20233EDE" w14:textId="4DC66D19" w:rsidR="003E0156" w:rsidRPr="00D32F41" w:rsidRDefault="005843C7" w:rsidP="005843C7">
      <w:pPr>
        <w:spacing w:line="240" w:lineRule="auto"/>
        <w:ind w:firstLine="0"/>
        <w:jc w:val="both"/>
        <w:rPr>
          <w:rFonts w:ascii="Fira Sans" w:hAnsi="Fira Sans" w:cs="Calibri"/>
          <w:color w:val="000000"/>
        </w:rPr>
      </w:pPr>
      <w:r w:rsidRPr="00D32F41">
        <w:rPr>
          <w:rFonts w:ascii="Fira Sans" w:hAnsi="Fira Sans" w:cs="Calibri"/>
          <w:color w:val="000000"/>
        </w:rPr>
        <w:t xml:space="preserve">La mission de commissariat aux comptes de la CCI </w:t>
      </w:r>
      <w:r w:rsidR="00372F8C">
        <w:rPr>
          <w:rFonts w:ascii="Fira Sans" w:hAnsi="Fira Sans" w:cs="Calibri"/>
          <w:color w:val="000000"/>
        </w:rPr>
        <w:t>Creuse</w:t>
      </w:r>
      <w:r w:rsidRPr="00D32F41">
        <w:rPr>
          <w:rFonts w:ascii="Fira Sans" w:hAnsi="Fira Sans" w:cs="Calibri"/>
          <w:color w:val="000000"/>
        </w:rPr>
        <w:t xml:space="preserve"> a pour objectif principal de certifier que les comptes sociaux et consolidés sont réguliers, sincères et donnent une image fidèle du résultat des opérations de l'exercice écoulé ainsi que de la situation financière et patrimoniale de la CCI </w:t>
      </w:r>
      <w:r w:rsidR="00372F8C">
        <w:rPr>
          <w:rFonts w:ascii="Fira Sans" w:hAnsi="Fira Sans" w:cs="Calibri"/>
          <w:color w:val="000000"/>
        </w:rPr>
        <w:t>Creuse</w:t>
      </w:r>
      <w:r w:rsidRPr="00D32F41">
        <w:rPr>
          <w:rFonts w:ascii="Fira Sans" w:hAnsi="Fira Sans" w:cs="Calibri"/>
          <w:color w:val="000000"/>
        </w:rPr>
        <w:t xml:space="preserve"> à la fin de cet exercice.</w:t>
      </w:r>
    </w:p>
    <w:p w14:paraId="270DBB32" w14:textId="77777777" w:rsidR="005843C7" w:rsidRPr="00D32F41" w:rsidRDefault="005843C7" w:rsidP="007238EE">
      <w:pPr>
        <w:spacing w:line="240" w:lineRule="auto"/>
        <w:ind w:firstLine="0"/>
        <w:jc w:val="both"/>
        <w:rPr>
          <w:rFonts w:ascii="Fira Sans" w:hAnsi="Fira Sans" w:cs="Arial"/>
          <w:b/>
          <w:bCs/>
        </w:rPr>
      </w:pPr>
    </w:p>
    <w:p w14:paraId="684CA2D3" w14:textId="6199B314" w:rsidR="005843C7" w:rsidRPr="00D32F41" w:rsidRDefault="005843C7" w:rsidP="005843C7">
      <w:pPr>
        <w:autoSpaceDE w:val="0"/>
        <w:autoSpaceDN w:val="0"/>
        <w:adjustRightInd w:val="0"/>
        <w:spacing w:line="240" w:lineRule="auto"/>
        <w:ind w:firstLine="0"/>
        <w:rPr>
          <w:rFonts w:ascii="Fira Sans" w:hAnsi="Fira Sans" w:cs="Calibri"/>
          <w:b/>
          <w:bCs/>
          <w:color w:val="000000"/>
        </w:rPr>
      </w:pPr>
      <w:r w:rsidRPr="005843C7">
        <w:rPr>
          <w:rFonts w:ascii="Fira Sans" w:hAnsi="Fira Sans" w:cs="Calibri"/>
          <w:b/>
          <w:bCs/>
          <w:color w:val="000000"/>
        </w:rPr>
        <w:t xml:space="preserve">Article </w:t>
      </w:r>
      <w:r w:rsidRPr="00D32F41">
        <w:rPr>
          <w:rFonts w:ascii="Fira Sans" w:hAnsi="Fira Sans" w:cs="Calibri"/>
          <w:b/>
          <w:bCs/>
          <w:color w:val="000000"/>
        </w:rPr>
        <w:t>1</w:t>
      </w:r>
      <w:r w:rsidRPr="005843C7">
        <w:rPr>
          <w:rFonts w:ascii="Fira Sans" w:hAnsi="Fira Sans" w:cs="Calibri"/>
          <w:b/>
          <w:bCs/>
          <w:color w:val="000000"/>
        </w:rPr>
        <w:t xml:space="preserve"> – Nature et détail des prestations </w:t>
      </w:r>
    </w:p>
    <w:p w14:paraId="75A31206" w14:textId="77777777" w:rsidR="005843C7" w:rsidRPr="005843C7" w:rsidRDefault="005843C7" w:rsidP="005843C7">
      <w:pPr>
        <w:autoSpaceDE w:val="0"/>
        <w:autoSpaceDN w:val="0"/>
        <w:adjustRightInd w:val="0"/>
        <w:spacing w:line="240" w:lineRule="auto"/>
        <w:ind w:firstLine="0"/>
        <w:rPr>
          <w:rFonts w:ascii="Fira Sans" w:hAnsi="Fira Sans" w:cs="Calibri"/>
          <w:color w:val="000000"/>
        </w:rPr>
      </w:pPr>
    </w:p>
    <w:p w14:paraId="5F0F7196" w14:textId="7E2D5EFB" w:rsidR="005843C7" w:rsidRPr="00D32F41" w:rsidRDefault="005843C7" w:rsidP="005843C7">
      <w:pPr>
        <w:pStyle w:val="Paragraphedeliste"/>
        <w:numPr>
          <w:ilvl w:val="1"/>
          <w:numId w:val="18"/>
        </w:numPr>
        <w:autoSpaceDE w:val="0"/>
        <w:autoSpaceDN w:val="0"/>
        <w:adjustRightInd w:val="0"/>
        <w:spacing w:line="240" w:lineRule="auto"/>
        <w:rPr>
          <w:rFonts w:ascii="Fira Sans" w:hAnsi="Fira Sans" w:cs="Calibri"/>
          <w:color w:val="000000"/>
        </w:rPr>
      </w:pPr>
      <w:r w:rsidRPr="00D32F41">
        <w:rPr>
          <w:rFonts w:ascii="Fira Sans" w:hAnsi="Fira Sans" w:cs="Calibri"/>
          <w:color w:val="000000"/>
        </w:rPr>
        <w:t xml:space="preserve">– Mission de commissariat aux comptes – Partie forfaitaire </w:t>
      </w:r>
    </w:p>
    <w:p w14:paraId="7F0BA20E" w14:textId="6E8567C6" w:rsidR="005843C7" w:rsidRPr="00D32F41" w:rsidRDefault="005843C7" w:rsidP="005843C7">
      <w:pPr>
        <w:spacing w:line="240" w:lineRule="auto"/>
        <w:ind w:firstLine="0"/>
        <w:jc w:val="both"/>
        <w:rPr>
          <w:rFonts w:ascii="Fira Sans" w:hAnsi="Fira Sans" w:cs="Calibri"/>
          <w:color w:val="000000"/>
        </w:rPr>
      </w:pPr>
      <w:r w:rsidRPr="00D32F41">
        <w:rPr>
          <w:rFonts w:ascii="Fira Sans" w:hAnsi="Fira Sans" w:cs="Calibri"/>
          <w:color w:val="000000"/>
        </w:rPr>
        <w:t>La partie forfaitaire de la mission comprend :</w:t>
      </w:r>
    </w:p>
    <w:p w14:paraId="47BFB7BF" w14:textId="77777777" w:rsidR="005843C7" w:rsidRPr="005843C7" w:rsidRDefault="005843C7" w:rsidP="005843C7">
      <w:pPr>
        <w:spacing w:line="240" w:lineRule="auto"/>
        <w:ind w:firstLine="0"/>
        <w:jc w:val="both"/>
        <w:rPr>
          <w:rFonts w:ascii="Fira Sans" w:hAnsi="Fira Sans" w:cs="Calibri"/>
          <w:color w:val="000000"/>
        </w:rPr>
      </w:pPr>
    </w:p>
    <w:p w14:paraId="20F8F128" w14:textId="77777777" w:rsidR="005843C7" w:rsidRPr="00D32F41" w:rsidRDefault="005843C7" w:rsidP="005843C7">
      <w:pPr>
        <w:pStyle w:val="Paragraphedeliste"/>
        <w:numPr>
          <w:ilvl w:val="0"/>
          <w:numId w:val="19"/>
        </w:numPr>
        <w:spacing w:after="0" w:line="240" w:lineRule="auto"/>
        <w:jc w:val="both"/>
        <w:rPr>
          <w:rFonts w:ascii="Fira Sans" w:hAnsi="Fira Sans" w:cs="Calibri"/>
          <w:color w:val="000000"/>
        </w:rPr>
      </w:pPr>
      <w:r w:rsidRPr="00D32F41">
        <w:rPr>
          <w:rFonts w:ascii="Fira Sans" w:hAnsi="Fira Sans" w:cs="Calibri"/>
          <w:color w:val="000000"/>
        </w:rPr>
        <w:t xml:space="preserve">La certification des comptes sociaux, </w:t>
      </w:r>
    </w:p>
    <w:p w14:paraId="359A2AE6" w14:textId="1EBEF3B3" w:rsidR="005843C7" w:rsidRPr="00D32F41" w:rsidRDefault="005843C7" w:rsidP="005843C7">
      <w:pPr>
        <w:pStyle w:val="Paragraphedeliste"/>
        <w:numPr>
          <w:ilvl w:val="0"/>
          <w:numId w:val="19"/>
        </w:numPr>
        <w:spacing w:after="0" w:line="240" w:lineRule="auto"/>
        <w:jc w:val="both"/>
        <w:rPr>
          <w:rFonts w:ascii="Fira Sans" w:hAnsi="Fira Sans" w:cs="Calibri"/>
          <w:color w:val="000000"/>
        </w:rPr>
      </w:pPr>
      <w:r w:rsidRPr="00D32F41">
        <w:rPr>
          <w:rFonts w:ascii="Fira Sans" w:hAnsi="Fira Sans" w:cs="Calibri"/>
          <w:color w:val="000000"/>
        </w:rPr>
        <w:t>La certification des comptes consolidés</w:t>
      </w:r>
      <w:r w:rsidR="00646996" w:rsidRPr="00D32F41">
        <w:rPr>
          <w:rFonts w:ascii="Fira Sans" w:hAnsi="Fira Sans" w:cs="Calibri"/>
          <w:color w:val="000000"/>
        </w:rPr>
        <w:t xml:space="preserve"> (aucune filiale au 31 décembre 2024)</w:t>
      </w:r>
      <w:r w:rsidRPr="00D32F41">
        <w:rPr>
          <w:rFonts w:ascii="Fira Sans" w:hAnsi="Fira Sans" w:cs="Calibri"/>
          <w:color w:val="000000"/>
        </w:rPr>
        <w:t xml:space="preserve">. </w:t>
      </w:r>
    </w:p>
    <w:p w14:paraId="766C786B" w14:textId="77777777" w:rsidR="005843C7" w:rsidRPr="005843C7" w:rsidRDefault="005843C7" w:rsidP="005843C7">
      <w:pPr>
        <w:spacing w:line="240" w:lineRule="auto"/>
        <w:ind w:firstLine="0"/>
        <w:jc w:val="both"/>
        <w:rPr>
          <w:rFonts w:ascii="Fira Sans" w:hAnsi="Fira Sans" w:cs="Calibri"/>
          <w:color w:val="000000"/>
        </w:rPr>
      </w:pPr>
    </w:p>
    <w:p w14:paraId="3A5489EC" w14:textId="1511E83E" w:rsidR="005843C7" w:rsidRPr="00D32F41" w:rsidRDefault="005843C7" w:rsidP="005843C7">
      <w:pPr>
        <w:pStyle w:val="Paragraphedeliste"/>
        <w:numPr>
          <w:ilvl w:val="0"/>
          <w:numId w:val="20"/>
        </w:numPr>
        <w:spacing w:line="240" w:lineRule="auto"/>
        <w:jc w:val="both"/>
        <w:rPr>
          <w:rFonts w:ascii="Fira Sans" w:hAnsi="Fira Sans" w:cs="Calibri"/>
          <w:b/>
          <w:bCs/>
          <w:color w:val="000000"/>
        </w:rPr>
      </w:pPr>
      <w:r w:rsidRPr="00D32F41">
        <w:rPr>
          <w:rFonts w:ascii="Fira Sans" w:hAnsi="Fira Sans" w:cs="Calibri"/>
          <w:b/>
          <w:bCs/>
          <w:color w:val="000000"/>
        </w:rPr>
        <w:t xml:space="preserve">La certification des comptes sociaux </w:t>
      </w:r>
    </w:p>
    <w:p w14:paraId="583BEFAF" w14:textId="77777777" w:rsidR="005843C7" w:rsidRPr="00D32F41" w:rsidRDefault="005843C7" w:rsidP="005843C7">
      <w:pPr>
        <w:spacing w:line="240" w:lineRule="auto"/>
        <w:ind w:firstLine="0"/>
        <w:jc w:val="both"/>
        <w:rPr>
          <w:rFonts w:ascii="Fira Sans" w:hAnsi="Fira Sans" w:cs="Calibri"/>
          <w:color w:val="000000"/>
        </w:rPr>
      </w:pPr>
      <w:r w:rsidRPr="005843C7">
        <w:rPr>
          <w:rFonts w:ascii="Fira Sans" w:hAnsi="Fira Sans" w:cs="Calibri"/>
          <w:color w:val="000000"/>
        </w:rPr>
        <w:t xml:space="preserve">Elle ne porte que sur les aspects purement comptables, et n’exige aucun jugement sur l’opportunité des décisions de gestion ni de l’exécution du budget (comparaison prévisionnel / exécuté). </w:t>
      </w:r>
    </w:p>
    <w:p w14:paraId="79F9CA4F" w14:textId="77777777" w:rsidR="005843C7" w:rsidRPr="005843C7" w:rsidRDefault="005843C7" w:rsidP="005843C7">
      <w:pPr>
        <w:spacing w:line="240" w:lineRule="auto"/>
        <w:ind w:firstLine="0"/>
        <w:jc w:val="both"/>
        <w:rPr>
          <w:rFonts w:ascii="Fira Sans" w:hAnsi="Fira Sans" w:cs="Calibri"/>
          <w:color w:val="000000"/>
        </w:rPr>
      </w:pPr>
    </w:p>
    <w:p w14:paraId="0E66FB52" w14:textId="77777777" w:rsidR="005843C7" w:rsidRPr="00D32F41" w:rsidRDefault="005843C7" w:rsidP="005843C7">
      <w:pPr>
        <w:spacing w:line="240" w:lineRule="auto"/>
        <w:ind w:firstLine="0"/>
        <w:jc w:val="both"/>
        <w:rPr>
          <w:rFonts w:ascii="Fira Sans" w:hAnsi="Fira Sans" w:cs="Calibri"/>
          <w:color w:val="000000"/>
        </w:rPr>
      </w:pPr>
      <w:r w:rsidRPr="005843C7">
        <w:rPr>
          <w:rFonts w:ascii="Fira Sans" w:hAnsi="Fira Sans" w:cs="Calibri"/>
          <w:color w:val="000000"/>
        </w:rPr>
        <w:t xml:space="preserve">Il convient de rappeler la loi 2010-853 du 23 juillet 2010 relative à la réforme du réseau des chambres de commerce et d’industrie et de son décret d’application 2010-1463 du 1er décembre 2010 : « Les agents de droit public sous statut employés par les Chambres de Commerce et d'Industrie Territoriales, à l'exception de ceux employés au sein de leurs services publics industriels et commerciaux sont transférés à la Chambre de Commerce et d'Industrie de Région, qui en devient l'employeur, au 1er janvier 2013 ». </w:t>
      </w:r>
    </w:p>
    <w:p w14:paraId="07C7CCD7" w14:textId="77777777" w:rsidR="005843C7" w:rsidRPr="005843C7" w:rsidRDefault="005843C7" w:rsidP="005843C7">
      <w:pPr>
        <w:spacing w:line="240" w:lineRule="auto"/>
        <w:ind w:firstLine="0"/>
        <w:jc w:val="both"/>
        <w:rPr>
          <w:rFonts w:ascii="Fira Sans" w:hAnsi="Fira Sans" w:cs="Calibri"/>
          <w:color w:val="000000"/>
        </w:rPr>
      </w:pPr>
    </w:p>
    <w:p w14:paraId="1FC43E1A" w14:textId="45E0C5A9" w:rsidR="005843C7" w:rsidRPr="005843C7" w:rsidRDefault="005843C7" w:rsidP="005843C7">
      <w:pPr>
        <w:spacing w:line="240" w:lineRule="auto"/>
        <w:ind w:firstLine="0"/>
        <w:jc w:val="both"/>
        <w:rPr>
          <w:rFonts w:ascii="Fira Sans" w:hAnsi="Fira Sans" w:cs="Calibri"/>
          <w:color w:val="000000"/>
        </w:rPr>
      </w:pPr>
      <w:r w:rsidRPr="005843C7">
        <w:rPr>
          <w:rFonts w:ascii="Fira Sans" w:hAnsi="Fira Sans" w:cs="Calibri"/>
          <w:color w:val="000000"/>
        </w:rPr>
        <w:t xml:space="preserve">Depuis le 1er janvier 2013, le personnel est remis à disposition de la CCI </w:t>
      </w:r>
      <w:r w:rsidR="00372F8C">
        <w:rPr>
          <w:rFonts w:ascii="Fira Sans" w:hAnsi="Fira Sans" w:cs="Calibri"/>
          <w:color w:val="000000"/>
        </w:rPr>
        <w:t>Creuse</w:t>
      </w:r>
      <w:r w:rsidRPr="005843C7">
        <w:rPr>
          <w:rFonts w:ascii="Fira Sans" w:hAnsi="Fira Sans" w:cs="Calibri"/>
          <w:color w:val="000000"/>
        </w:rPr>
        <w:t xml:space="preserve"> par la CCIR </w:t>
      </w:r>
      <w:r w:rsidR="00372F8C">
        <w:rPr>
          <w:rFonts w:ascii="Fira Sans" w:hAnsi="Fira Sans" w:cs="Calibri"/>
          <w:color w:val="000000"/>
        </w:rPr>
        <w:t>Nouvelle Aquitaine</w:t>
      </w:r>
      <w:r w:rsidRPr="005843C7">
        <w:rPr>
          <w:rFonts w:ascii="Fira Sans" w:hAnsi="Fira Sans" w:cs="Calibri"/>
          <w:color w:val="000000"/>
        </w:rPr>
        <w:t xml:space="preserve"> et refacturé tous les mois. Le volume et le nombre d’agents concernés sont indiqués à l’article </w:t>
      </w:r>
      <w:r w:rsidR="00AA2A1D">
        <w:rPr>
          <w:rFonts w:ascii="Fira Sans" w:hAnsi="Fira Sans" w:cs="Calibri"/>
          <w:color w:val="000000"/>
        </w:rPr>
        <w:t>1.5</w:t>
      </w:r>
      <w:r w:rsidRPr="005843C7">
        <w:rPr>
          <w:rFonts w:ascii="Fira Sans" w:hAnsi="Fira Sans" w:cs="Calibri"/>
          <w:color w:val="000000"/>
        </w:rPr>
        <w:t xml:space="preserve"> du présent CCTP. </w:t>
      </w:r>
    </w:p>
    <w:p w14:paraId="7BBBF43D" w14:textId="3BC3ADFC" w:rsidR="005843C7" w:rsidRPr="00D32F41" w:rsidRDefault="005843C7" w:rsidP="005843C7">
      <w:pPr>
        <w:spacing w:line="240" w:lineRule="auto"/>
        <w:ind w:firstLine="0"/>
        <w:jc w:val="both"/>
        <w:rPr>
          <w:rFonts w:ascii="Fira Sans" w:hAnsi="Fira Sans" w:cs="Calibri"/>
          <w:color w:val="000000"/>
        </w:rPr>
      </w:pPr>
      <w:r w:rsidRPr="005843C7">
        <w:rPr>
          <w:rFonts w:ascii="Fira Sans" w:hAnsi="Fira Sans" w:cs="Calibri"/>
          <w:color w:val="000000"/>
        </w:rPr>
        <w:t xml:space="preserve">Compte tenu de ces éléments, dans le cadre de la mission de commissariat aux comptes pour la CCI </w:t>
      </w:r>
      <w:r w:rsidR="00372F8C">
        <w:rPr>
          <w:rFonts w:ascii="Fira Sans" w:hAnsi="Fira Sans" w:cs="Calibri"/>
          <w:color w:val="000000"/>
        </w:rPr>
        <w:t>Creuse</w:t>
      </w:r>
      <w:r w:rsidRPr="005843C7">
        <w:rPr>
          <w:rFonts w:ascii="Fira Sans" w:hAnsi="Fira Sans" w:cs="Calibri"/>
          <w:color w:val="000000"/>
        </w:rPr>
        <w:t xml:space="preserve">, les travaux sur le cycle du « personnel » sont hors périmètre de l’audit des comptes. </w:t>
      </w:r>
    </w:p>
    <w:p w14:paraId="7D1A8B67" w14:textId="77777777" w:rsidR="005843C7" w:rsidRPr="005843C7" w:rsidRDefault="005843C7" w:rsidP="005843C7">
      <w:pPr>
        <w:spacing w:line="240" w:lineRule="auto"/>
        <w:ind w:firstLine="0"/>
        <w:jc w:val="both"/>
        <w:rPr>
          <w:rFonts w:ascii="Fira Sans" w:hAnsi="Fira Sans" w:cs="Calibri"/>
          <w:color w:val="000000"/>
        </w:rPr>
      </w:pPr>
    </w:p>
    <w:p w14:paraId="7495C92F" w14:textId="6D2FEAFC" w:rsidR="005843C7" w:rsidRPr="00D32F41" w:rsidRDefault="005843C7" w:rsidP="005843C7">
      <w:pPr>
        <w:pStyle w:val="Paragraphedeliste"/>
        <w:numPr>
          <w:ilvl w:val="0"/>
          <w:numId w:val="21"/>
        </w:numPr>
        <w:spacing w:after="0" w:line="240" w:lineRule="auto"/>
        <w:jc w:val="both"/>
        <w:rPr>
          <w:rFonts w:ascii="Fira Sans" w:hAnsi="Fira Sans" w:cs="Calibri"/>
          <w:b/>
          <w:bCs/>
          <w:color w:val="000000"/>
        </w:rPr>
      </w:pPr>
      <w:r w:rsidRPr="00D32F41">
        <w:rPr>
          <w:rFonts w:ascii="Fira Sans" w:hAnsi="Fira Sans" w:cs="Calibri"/>
          <w:b/>
          <w:bCs/>
          <w:color w:val="000000"/>
        </w:rPr>
        <w:t xml:space="preserve">La certification des comptes consolidés </w:t>
      </w:r>
    </w:p>
    <w:p w14:paraId="3154082F" w14:textId="77777777" w:rsidR="005843C7" w:rsidRPr="005843C7" w:rsidRDefault="005843C7" w:rsidP="005843C7">
      <w:pPr>
        <w:spacing w:line="240" w:lineRule="auto"/>
        <w:ind w:firstLine="0"/>
        <w:jc w:val="both"/>
        <w:rPr>
          <w:rFonts w:ascii="Fira Sans" w:hAnsi="Fira Sans" w:cs="Calibri"/>
          <w:color w:val="000000"/>
        </w:rPr>
      </w:pPr>
    </w:p>
    <w:p w14:paraId="7FCAD381" w14:textId="7B156FE2" w:rsidR="005843C7" w:rsidRPr="00D32F41" w:rsidRDefault="005843C7" w:rsidP="005843C7">
      <w:pPr>
        <w:spacing w:line="240" w:lineRule="auto"/>
        <w:ind w:firstLine="0"/>
        <w:jc w:val="both"/>
        <w:rPr>
          <w:rFonts w:ascii="Fira Sans" w:hAnsi="Fira Sans" w:cs="Calibri"/>
          <w:color w:val="000000"/>
        </w:rPr>
      </w:pPr>
      <w:r w:rsidRPr="005843C7">
        <w:rPr>
          <w:rFonts w:ascii="Fira Sans" w:hAnsi="Fira Sans" w:cs="Calibri"/>
          <w:color w:val="000000"/>
        </w:rPr>
        <w:t xml:space="preserve">Cette certification s’étend également aux comptes consolidés que la CCI </w:t>
      </w:r>
      <w:r w:rsidR="00372F8C">
        <w:rPr>
          <w:rFonts w:ascii="Fira Sans" w:hAnsi="Fira Sans" w:cs="Calibri"/>
          <w:color w:val="000000"/>
        </w:rPr>
        <w:t>Creuse</w:t>
      </w:r>
      <w:r w:rsidRPr="005843C7">
        <w:rPr>
          <w:rFonts w:ascii="Fira Sans" w:hAnsi="Fira Sans" w:cs="Calibri"/>
          <w:color w:val="000000"/>
        </w:rPr>
        <w:t xml:space="preserve"> est tenue de publier pour répondre aux obligations de la loi. </w:t>
      </w:r>
    </w:p>
    <w:p w14:paraId="761EFA07" w14:textId="77777777" w:rsidR="005843C7" w:rsidRPr="005843C7" w:rsidRDefault="005843C7" w:rsidP="005843C7">
      <w:pPr>
        <w:spacing w:line="240" w:lineRule="auto"/>
        <w:ind w:firstLine="0"/>
        <w:jc w:val="both"/>
        <w:rPr>
          <w:rFonts w:ascii="Fira Sans" w:hAnsi="Fira Sans" w:cs="Calibri"/>
          <w:color w:val="000000"/>
        </w:rPr>
      </w:pPr>
    </w:p>
    <w:p w14:paraId="42229921" w14:textId="77777777" w:rsidR="005843C7" w:rsidRPr="00D32F41" w:rsidRDefault="005843C7" w:rsidP="005843C7">
      <w:pPr>
        <w:spacing w:line="240" w:lineRule="auto"/>
        <w:ind w:firstLine="0"/>
        <w:jc w:val="both"/>
        <w:rPr>
          <w:rFonts w:ascii="Fira Sans" w:hAnsi="Fira Sans" w:cs="Calibri"/>
          <w:b/>
          <w:bCs/>
          <w:color w:val="000000"/>
          <w:u w:val="single"/>
        </w:rPr>
      </w:pPr>
      <w:r w:rsidRPr="005843C7">
        <w:rPr>
          <w:rFonts w:ascii="Fira Sans" w:hAnsi="Fira Sans" w:cs="Calibri"/>
          <w:b/>
          <w:bCs/>
          <w:color w:val="000000"/>
          <w:u w:val="single"/>
        </w:rPr>
        <w:t xml:space="preserve">Répartition des travaux et organisation de mission </w:t>
      </w:r>
    </w:p>
    <w:p w14:paraId="4D325601" w14:textId="77777777" w:rsidR="005843C7" w:rsidRPr="005843C7" w:rsidRDefault="005843C7" w:rsidP="005843C7">
      <w:pPr>
        <w:spacing w:line="240" w:lineRule="auto"/>
        <w:ind w:firstLine="0"/>
        <w:jc w:val="both"/>
        <w:rPr>
          <w:rFonts w:ascii="Fira Sans" w:hAnsi="Fira Sans" w:cs="Calibri"/>
          <w:b/>
          <w:bCs/>
          <w:color w:val="000000"/>
          <w:u w:val="single"/>
        </w:rPr>
      </w:pPr>
    </w:p>
    <w:p w14:paraId="3EC322FE" w14:textId="77777777" w:rsidR="005843C7" w:rsidRPr="00D32F41" w:rsidRDefault="005843C7" w:rsidP="005843C7">
      <w:pPr>
        <w:spacing w:line="240" w:lineRule="auto"/>
        <w:ind w:firstLine="0"/>
        <w:jc w:val="both"/>
        <w:rPr>
          <w:rFonts w:ascii="Fira Sans" w:hAnsi="Fira Sans" w:cs="Calibri"/>
          <w:color w:val="000000"/>
        </w:rPr>
      </w:pPr>
      <w:r w:rsidRPr="00D32F41">
        <w:rPr>
          <w:rFonts w:ascii="Fira Sans" w:hAnsi="Fira Sans" w:cs="Calibri"/>
          <w:color w:val="000000"/>
        </w:rPr>
        <w:t xml:space="preserve">La répartition des cycles s’opère en amont de la mission et permet une appréciation distincte de la répartition des travaux. Cette répartition sera régulièrement modifiée. </w:t>
      </w:r>
    </w:p>
    <w:p w14:paraId="45854466" w14:textId="77777777" w:rsidR="005843C7" w:rsidRPr="00D32F41" w:rsidRDefault="005843C7" w:rsidP="005843C7">
      <w:pPr>
        <w:spacing w:line="240" w:lineRule="auto"/>
        <w:ind w:firstLine="0"/>
        <w:jc w:val="both"/>
        <w:rPr>
          <w:rFonts w:ascii="Fira Sans" w:hAnsi="Fira Sans" w:cs="Calibri"/>
          <w:color w:val="000000"/>
        </w:rPr>
      </w:pPr>
    </w:p>
    <w:p w14:paraId="5F2251AC" w14:textId="77777777" w:rsidR="005843C7" w:rsidRPr="00D32F41" w:rsidRDefault="005843C7" w:rsidP="004802CD">
      <w:pPr>
        <w:spacing w:line="240" w:lineRule="auto"/>
        <w:ind w:firstLine="0"/>
        <w:jc w:val="both"/>
        <w:rPr>
          <w:rFonts w:ascii="Fira Sans" w:hAnsi="Fira Sans" w:cs="Calibri"/>
          <w:color w:val="000000"/>
        </w:rPr>
      </w:pPr>
      <w:r w:rsidRPr="005843C7">
        <w:rPr>
          <w:rFonts w:ascii="Fira Sans" w:hAnsi="Fira Sans" w:cs="Calibri"/>
          <w:color w:val="000000"/>
        </w:rPr>
        <w:lastRenderedPageBreak/>
        <w:t xml:space="preserve">En outre, il est demandé au titulaire du présent marché de préparer et de participer aux réunions suivantes : </w:t>
      </w:r>
    </w:p>
    <w:p w14:paraId="4C0F7AB3" w14:textId="77777777" w:rsidR="005843C7" w:rsidRPr="005843C7" w:rsidRDefault="005843C7" w:rsidP="004802CD">
      <w:pPr>
        <w:spacing w:line="240" w:lineRule="auto"/>
        <w:ind w:firstLine="0"/>
        <w:jc w:val="both"/>
        <w:rPr>
          <w:rFonts w:ascii="Fira Sans" w:hAnsi="Fira Sans" w:cs="Calibri"/>
          <w:color w:val="000000"/>
        </w:rPr>
      </w:pPr>
    </w:p>
    <w:p w14:paraId="42A426CD" w14:textId="6C405502" w:rsidR="005843C7" w:rsidRPr="00D32F41" w:rsidRDefault="005843C7" w:rsidP="004802CD">
      <w:pPr>
        <w:pStyle w:val="Paragraphedeliste"/>
        <w:numPr>
          <w:ilvl w:val="0"/>
          <w:numId w:val="22"/>
        </w:numPr>
        <w:spacing w:after="0" w:line="240" w:lineRule="auto"/>
        <w:jc w:val="both"/>
        <w:rPr>
          <w:rFonts w:ascii="Fira Sans" w:hAnsi="Fira Sans" w:cs="Calibri"/>
          <w:color w:val="000000"/>
          <w:sz w:val="24"/>
          <w:szCs w:val="24"/>
        </w:rPr>
      </w:pPr>
      <w:r w:rsidRPr="00D32F41">
        <w:rPr>
          <w:rFonts w:ascii="Fira Sans" w:hAnsi="Fira Sans" w:cs="Calibri"/>
          <w:color w:val="000000"/>
          <w:sz w:val="24"/>
          <w:szCs w:val="24"/>
        </w:rPr>
        <w:t xml:space="preserve">Réunions de synthèses avec le Directeur Général, le contrôleur de gestion pour chaque phase de la mission (Conclusions « Intérim » et « Final » à présenter par les CAC). </w:t>
      </w:r>
    </w:p>
    <w:p w14:paraId="2E714EDB" w14:textId="56503F99" w:rsidR="005843C7" w:rsidRPr="00D32F41" w:rsidRDefault="005843C7" w:rsidP="004802CD">
      <w:pPr>
        <w:pStyle w:val="Paragraphedeliste"/>
        <w:numPr>
          <w:ilvl w:val="0"/>
          <w:numId w:val="22"/>
        </w:numPr>
        <w:spacing w:after="0" w:line="240" w:lineRule="auto"/>
        <w:jc w:val="both"/>
        <w:rPr>
          <w:rFonts w:ascii="Fira Sans" w:hAnsi="Fira Sans" w:cs="Calibri"/>
          <w:color w:val="000000"/>
          <w:sz w:val="24"/>
          <w:szCs w:val="24"/>
        </w:rPr>
      </w:pPr>
      <w:r w:rsidRPr="00D32F41">
        <w:rPr>
          <w:rFonts w:ascii="Fira Sans" w:hAnsi="Fira Sans" w:cs="Calibri"/>
          <w:color w:val="000000"/>
          <w:sz w:val="24"/>
          <w:szCs w:val="24"/>
        </w:rPr>
        <w:t xml:space="preserve">Commission des Finances </w:t>
      </w:r>
    </w:p>
    <w:p w14:paraId="4BEAECDE" w14:textId="4729008D" w:rsidR="005843C7" w:rsidRPr="00D32F41" w:rsidRDefault="005843C7" w:rsidP="004802CD">
      <w:pPr>
        <w:pStyle w:val="Paragraphedeliste"/>
        <w:numPr>
          <w:ilvl w:val="0"/>
          <w:numId w:val="22"/>
        </w:numPr>
        <w:spacing w:after="0" w:line="240" w:lineRule="auto"/>
        <w:jc w:val="both"/>
        <w:rPr>
          <w:rFonts w:ascii="Fira Sans" w:hAnsi="Fira Sans" w:cs="Calibri"/>
          <w:color w:val="000000"/>
          <w:sz w:val="24"/>
          <w:szCs w:val="24"/>
        </w:rPr>
      </w:pPr>
      <w:r w:rsidRPr="00D32F41">
        <w:rPr>
          <w:rFonts w:ascii="Fira Sans" w:hAnsi="Fira Sans" w:cs="Calibri"/>
          <w:color w:val="000000"/>
          <w:sz w:val="24"/>
          <w:szCs w:val="24"/>
        </w:rPr>
        <w:t xml:space="preserve">Assemblée Générale. </w:t>
      </w:r>
    </w:p>
    <w:p w14:paraId="0E8DDB2A" w14:textId="77777777" w:rsidR="005843C7" w:rsidRPr="005843C7" w:rsidRDefault="005843C7" w:rsidP="004802CD">
      <w:pPr>
        <w:spacing w:line="240" w:lineRule="auto"/>
        <w:ind w:firstLine="0"/>
        <w:jc w:val="both"/>
        <w:rPr>
          <w:rFonts w:ascii="Fira Sans" w:hAnsi="Fira Sans" w:cs="Calibri"/>
          <w:color w:val="000000"/>
        </w:rPr>
      </w:pPr>
    </w:p>
    <w:p w14:paraId="731D9DEA" w14:textId="2D59799F" w:rsidR="005843C7" w:rsidRPr="00D32F41" w:rsidRDefault="005843C7" w:rsidP="004802CD">
      <w:pPr>
        <w:spacing w:line="240" w:lineRule="auto"/>
        <w:ind w:firstLine="0"/>
        <w:jc w:val="both"/>
        <w:rPr>
          <w:rFonts w:ascii="Fira Sans" w:hAnsi="Fira Sans" w:cs="Calibri"/>
          <w:color w:val="000000"/>
        </w:rPr>
      </w:pPr>
      <w:r w:rsidRPr="005843C7">
        <w:rPr>
          <w:rFonts w:ascii="Fira Sans" w:hAnsi="Fira Sans" w:cs="Calibri"/>
          <w:color w:val="000000"/>
        </w:rPr>
        <w:t xml:space="preserve">Ces réunions s’inscrivent dans le processus de clôture des comptes annuels de la CCI </w:t>
      </w:r>
      <w:r w:rsidR="00372F8C">
        <w:rPr>
          <w:rFonts w:ascii="Fira Sans" w:hAnsi="Fira Sans" w:cs="Calibri"/>
          <w:color w:val="000000"/>
        </w:rPr>
        <w:t>Creuse</w:t>
      </w:r>
      <w:r w:rsidR="004802CD" w:rsidRPr="00D32F41">
        <w:rPr>
          <w:rFonts w:ascii="Fira Sans" w:hAnsi="Fira Sans" w:cs="Calibri"/>
          <w:color w:val="000000"/>
        </w:rPr>
        <w:t>.</w:t>
      </w:r>
    </w:p>
    <w:p w14:paraId="48A8D7D0" w14:textId="77777777" w:rsidR="004802CD" w:rsidRPr="005843C7" w:rsidRDefault="004802CD" w:rsidP="004802CD">
      <w:pPr>
        <w:spacing w:line="240" w:lineRule="auto"/>
        <w:ind w:firstLine="0"/>
        <w:jc w:val="both"/>
        <w:rPr>
          <w:rFonts w:ascii="Fira Sans" w:hAnsi="Fira Sans" w:cs="Calibri"/>
          <w:color w:val="000000"/>
        </w:rPr>
      </w:pPr>
    </w:p>
    <w:p w14:paraId="52401B09" w14:textId="7F3D6773" w:rsidR="005843C7" w:rsidRPr="00D32F41" w:rsidRDefault="005843C7" w:rsidP="00861FA8">
      <w:pPr>
        <w:pStyle w:val="Paragraphedeliste"/>
        <w:numPr>
          <w:ilvl w:val="1"/>
          <w:numId w:val="18"/>
        </w:numPr>
        <w:spacing w:line="240" w:lineRule="auto"/>
        <w:jc w:val="both"/>
        <w:rPr>
          <w:rFonts w:ascii="Fira Sans" w:hAnsi="Fira Sans" w:cs="Calibri"/>
          <w:b/>
          <w:bCs/>
          <w:color w:val="000000"/>
          <w:sz w:val="24"/>
          <w:szCs w:val="24"/>
          <w:u w:val="single"/>
        </w:rPr>
      </w:pPr>
      <w:r w:rsidRPr="00D32F41">
        <w:rPr>
          <w:rFonts w:ascii="Fira Sans" w:hAnsi="Fira Sans" w:cs="Calibri"/>
          <w:b/>
          <w:bCs/>
          <w:color w:val="000000"/>
          <w:sz w:val="24"/>
          <w:szCs w:val="24"/>
          <w:u w:val="single"/>
        </w:rPr>
        <w:t xml:space="preserve">Calendrier et livrables </w:t>
      </w:r>
    </w:p>
    <w:p w14:paraId="3B9AA649" w14:textId="77777777" w:rsidR="00861FA8" w:rsidRPr="00D32F41" w:rsidRDefault="00861FA8" w:rsidP="00861FA8">
      <w:pPr>
        <w:spacing w:line="240" w:lineRule="auto"/>
        <w:ind w:firstLine="0"/>
        <w:jc w:val="both"/>
        <w:rPr>
          <w:rFonts w:ascii="Fira Sans" w:hAnsi="Fira Sans" w:cs="Calibri"/>
          <w:color w:val="000000"/>
        </w:rPr>
      </w:pPr>
      <w:r w:rsidRPr="005843C7">
        <w:rPr>
          <w:rFonts w:ascii="Fira Sans" w:hAnsi="Fira Sans" w:cs="Calibri"/>
          <w:color w:val="000000"/>
        </w:rPr>
        <w:t xml:space="preserve">A titre indicatif, le calendrier des interventions est le suivant : </w:t>
      </w:r>
    </w:p>
    <w:p w14:paraId="36EA1A3C" w14:textId="77777777" w:rsidR="00861FA8" w:rsidRPr="005843C7" w:rsidRDefault="00861FA8" w:rsidP="00861FA8">
      <w:pPr>
        <w:spacing w:line="240" w:lineRule="auto"/>
        <w:ind w:firstLine="0"/>
        <w:jc w:val="both"/>
        <w:rPr>
          <w:rFonts w:ascii="Fira Sans" w:hAnsi="Fira Sans" w:cs="Calibri"/>
          <w:color w:val="000000"/>
        </w:rPr>
      </w:pPr>
    </w:p>
    <w:p w14:paraId="4DFD2FDC" w14:textId="1BB7D4AD" w:rsidR="00861FA8" w:rsidRPr="00D32F41" w:rsidRDefault="00861FA8" w:rsidP="00861FA8">
      <w:pPr>
        <w:pStyle w:val="Paragraphedeliste"/>
        <w:numPr>
          <w:ilvl w:val="0"/>
          <w:numId w:val="23"/>
        </w:numPr>
        <w:spacing w:line="240" w:lineRule="auto"/>
        <w:jc w:val="both"/>
        <w:rPr>
          <w:rFonts w:ascii="Fira Sans" w:hAnsi="Fira Sans" w:cs="Calibri"/>
          <w:color w:val="000000"/>
          <w:sz w:val="24"/>
          <w:szCs w:val="24"/>
        </w:rPr>
      </w:pPr>
      <w:r w:rsidRPr="00D32F41">
        <w:rPr>
          <w:rFonts w:ascii="Fira Sans" w:hAnsi="Fira Sans" w:cs="Calibri"/>
          <w:color w:val="000000"/>
          <w:sz w:val="24"/>
          <w:szCs w:val="24"/>
        </w:rPr>
        <w:t xml:space="preserve">Rédaction et validation de la lettre de mission </w:t>
      </w:r>
      <w:r w:rsidR="00BB3FB6" w:rsidRPr="00D32F41">
        <w:rPr>
          <w:rFonts w:ascii="Fira Sans" w:hAnsi="Fira Sans" w:cs="Calibri"/>
          <w:color w:val="000000"/>
          <w:sz w:val="24"/>
          <w:szCs w:val="24"/>
        </w:rPr>
        <w:t>septembre</w:t>
      </w:r>
      <w:r w:rsidR="00A123C5" w:rsidRPr="00D32F41">
        <w:rPr>
          <w:rFonts w:ascii="Fira Sans" w:hAnsi="Fira Sans" w:cs="Calibri"/>
          <w:color w:val="000000"/>
          <w:sz w:val="24"/>
          <w:szCs w:val="24"/>
        </w:rPr>
        <w:t>-octobre N</w:t>
      </w:r>
    </w:p>
    <w:p w14:paraId="0521F061" w14:textId="77777777" w:rsidR="00861FA8" w:rsidRPr="00D32F41" w:rsidRDefault="00861FA8" w:rsidP="00861FA8">
      <w:pPr>
        <w:pStyle w:val="Paragraphedeliste"/>
        <w:numPr>
          <w:ilvl w:val="0"/>
          <w:numId w:val="23"/>
        </w:numPr>
        <w:spacing w:line="240" w:lineRule="auto"/>
        <w:jc w:val="both"/>
        <w:rPr>
          <w:rFonts w:ascii="Fira Sans" w:hAnsi="Fira Sans" w:cs="Calibri"/>
          <w:color w:val="000000"/>
          <w:sz w:val="24"/>
          <w:szCs w:val="24"/>
        </w:rPr>
      </w:pPr>
      <w:r w:rsidRPr="00D32F41">
        <w:rPr>
          <w:rFonts w:ascii="Fira Sans" w:hAnsi="Fira Sans" w:cs="Calibri"/>
          <w:color w:val="000000"/>
          <w:sz w:val="24"/>
          <w:szCs w:val="24"/>
        </w:rPr>
        <w:t xml:space="preserve">Cadrage et planification de la mission au 31.12.N : </w:t>
      </w:r>
    </w:p>
    <w:p w14:paraId="020F6A78" w14:textId="77777777" w:rsidR="00861FA8" w:rsidRPr="00D32F41" w:rsidRDefault="00861FA8" w:rsidP="00861FA8">
      <w:pPr>
        <w:pStyle w:val="Paragraphedeliste"/>
        <w:numPr>
          <w:ilvl w:val="0"/>
          <w:numId w:val="26"/>
        </w:numPr>
        <w:spacing w:line="240" w:lineRule="auto"/>
        <w:jc w:val="both"/>
        <w:rPr>
          <w:rFonts w:ascii="Fira Sans" w:hAnsi="Fira Sans" w:cs="Calibri"/>
          <w:color w:val="000000"/>
          <w:sz w:val="24"/>
          <w:szCs w:val="24"/>
        </w:rPr>
      </w:pPr>
      <w:r w:rsidRPr="00D32F41">
        <w:rPr>
          <w:rFonts w:ascii="Fira Sans" w:hAnsi="Fira Sans" w:cs="Calibri"/>
          <w:color w:val="000000"/>
          <w:sz w:val="24"/>
          <w:szCs w:val="24"/>
        </w:rPr>
        <w:t xml:space="preserve">Intérim et revue préliminaires novembre – Décembre N </w:t>
      </w:r>
    </w:p>
    <w:p w14:paraId="24743E09" w14:textId="77777777" w:rsidR="00861FA8" w:rsidRPr="00D32F41" w:rsidRDefault="00861FA8" w:rsidP="00861FA8">
      <w:pPr>
        <w:pStyle w:val="Paragraphedeliste"/>
        <w:numPr>
          <w:ilvl w:val="0"/>
          <w:numId w:val="26"/>
        </w:numPr>
        <w:spacing w:line="240" w:lineRule="auto"/>
        <w:jc w:val="both"/>
        <w:rPr>
          <w:rFonts w:ascii="Fira Sans" w:hAnsi="Fira Sans" w:cs="Calibri"/>
          <w:color w:val="000000"/>
          <w:sz w:val="24"/>
          <w:szCs w:val="24"/>
        </w:rPr>
      </w:pPr>
      <w:r w:rsidRPr="00D32F41">
        <w:rPr>
          <w:rFonts w:ascii="Fira Sans" w:hAnsi="Fira Sans" w:cs="Calibri"/>
          <w:color w:val="000000"/>
          <w:sz w:val="24"/>
          <w:szCs w:val="24"/>
        </w:rPr>
        <w:t xml:space="preserve">Réunion de synthèse Intérim avec remise d’un rapport détaillé – Décembre N </w:t>
      </w:r>
    </w:p>
    <w:p w14:paraId="1A7C9AD8" w14:textId="77777777" w:rsidR="00861FA8" w:rsidRPr="00D32F41" w:rsidRDefault="00861FA8" w:rsidP="00861FA8">
      <w:pPr>
        <w:pStyle w:val="Paragraphedeliste"/>
        <w:numPr>
          <w:ilvl w:val="0"/>
          <w:numId w:val="23"/>
        </w:numPr>
        <w:spacing w:line="240" w:lineRule="auto"/>
        <w:jc w:val="both"/>
        <w:rPr>
          <w:rFonts w:ascii="Fira Sans" w:hAnsi="Fira Sans" w:cs="Calibri"/>
          <w:color w:val="000000"/>
          <w:sz w:val="24"/>
          <w:szCs w:val="24"/>
        </w:rPr>
      </w:pPr>
      <w:r w:rsidRPr="00D32F41">
        <w:rPr>
          <w:rFonts w:ascii="Fira Sans" w:hAnsi="Fira Sans" w:cs="Calibri"/>
          <w:color w:val="000000"/>
          <w:sz w:val="24"/>
          <w:szCs w:val="24"/>
        </w:rPr>
        <w:t xml:space="preserve">Intervention finale : </w:t>
      </w:r>
    </w:p>
    <w:p w14:paraId="394D0418" w14:textId="4E51DA81" w:rsidR="00861FA8" w:rsidRPr="00D32F41" w:rsidRDefault="00861FA8" w:rsidP="00861FA8">
      <w:pPr>
        <w:pStyle w:val="Paragraphedeliste"/>
        <w:numPr>
          <w:ilvl w:val="0"/>
          <w:numId w:val="27"/>
        </w:numPr>
        <w:spacing w:line="240" w:lineRule="auto"/>
        <w:jc w:val="both"/>
        <w:rPr>
          <w:rFonts w:ascii="Fira Sans" w:hAnsi="Fira Sans" w:cs="Calibri"/>
          <w:color w:val="000000"/>
          <w:sz w:val="24"/>
          <w:szCs w:val="24"/>
        </w:rPr>
      </w:pPr>
      <w:r w:rsidRPr="00D32F41">
        <w:rPr>
          <w:rFonts w:ascii="Fira Sans" w:hAnsi="Fira Sans" w:cs="Calibri"/>
          <w:color w:val="000000"/>
          <w:sz w:val="24"/>
          <w:szCs w:val="24"/>
        </w:rPr>
        <w:t xml:space="preserve">Comptes Sociaux : dernière quinzaine de </w:t>
      </w:r>
      <w:r w:rsidR="00A123C5" w:rsidRPr="00D32F41">
        <w:rPr>
          <w:rFonts w:ascii="Fira Sans" w:hAnsi="Fira Sans" w:cs="Calibri"/>
          <w:color w:val="000000"/>
          <w:sz w:val="24"/>
          <w:szCs w:val="24"/>
        </w:rPr>
        <w:t>mars</w:t>
      </w:r>
      <w:r w:rsidRPr="00D32F41">
        <w:rPr>
          <w:rFonts w:ascii="Fira Sans" w:hAnsi="Fira Sans" w:cs="Calibri"/>
          <w:color w:val="000000"/>
          <w:sz w:val="24"/>
          <w:szCs w:val="24"/>
        </w:rPr>
        <w:t xml:space="preserve"> N+1 </w:t>
      </w:r>
    </w:p>
    <w:p w14:paraId="5AA2EC53" w14:textId="68FC93F2" w:rsidR="00861FA8" w:rsidRPr="00D32F41" w:rsidRDefault="00861FA8" w:rsidP="00861FA8">
      <w:pPr>
        <w:pStyle w:val="Paragraphedeliste"/>
        <w:numPr>
          <w:ilvl w:val="0"/>
          <w:numId w:val="27"/>
        </w:numPr>
        <w:spacing w:line="240" w:lineRule="auto"/>
        <w:jc w:val="both"/>
        <w:rPr>
          <w:rFonts w:ascii="Fira Sans" w:hAnsi="Fira Sans" w:cs="Calibri"/>
          <w:color w:val="000000"/>
          <w:sz w:val="24"/>
          <w:szCs w:val="24"/>
        </w:rPr>
      </w:pPr>
      <w:r w:rsidRPr="00D32F41">
        <w:rPr>
          <w:rFonts w:ascii="Fira Sans" w:hAnsi="Fira Sans" w:cs="Calibri"/>
          <w:color w:val="000000"/>
          <w:sz w:val="24"/>
          <w:szCs w:val="24"/>
        </w:rPr>
        <w:t xml:space="preserve">Comptes Consolidés : </w:t>
      </w:r>
      <w:r w:rsidR="00CA3120" w:rsidRPr="00D32F41">
        <w:rPr>
          <w:rFonts w:ascii="Fira Sans" w:hAnsi="Fira Sans" w:cs="Calibri"/>
          <w:color w:val="000000"/>
          <w:sz w:val="24"/>
          <w:szCs w:val="24"/>
        </w:rPr>
        <w:t>dernière quinzaine d’avril</w:t>
      </w:r>
      <w:r w:rsidRPr="00D32F41">
        <w:rPr>
          <w:rFonts w:ascii="Fira Sans" w:hAnsi="Fira Sans" w:cs="Calibri"/>
          <w:color w:val="000000"/>
          <w:sz w:val="24"/>
          <w:szCs w:val="24"/>
        </w:rPr>
        <w:t xml:space="preserve"> N+1 </w:t>
      </w:r>
    </w:p>
    <w:p w14:paraId="375123AA" w14:textId="77777777" w:rsidR="00861FA8" w:rsidRPr="00D32F41" w:rsidRDefault="00861FA8" w:rsidP="00861FA8">
      <w:pPr>
        <w:pStyle w:val="Paragraphedeliste"/>
        <w:numPr>
          <w:ilvl w:val="0"/>
          <w:numId w:val="28"/>
        </w:numPr>
        <w:spacing w:line="240" w:lineRule="auto"/>
        <w:jc w:val="both"/>
        <w:rPr>
          <w:rFonts w:ascii="Fira Sans" w:hAnsi="Fira Sans" w:cs="Calibri"/>
          <w:color w:val="000000"/>
          <w:sz w:val="24"/>
          <w:szCs w:val="24"/>
        </w:rPr>
      </w:pPr>
      <w:r w:rsidRPr="00D32F41">
        <w:rPr>
          <w:rFonts w:ascii="Fira Sans" w:hAnsi="Fira Sans" w:cs="Calibri"/>
          <w:color w:val="000000"/>
          <w:sz w:val="24"/>
          <w:szCs w:val="24"/>
        </w:rPr>
        <w:t xml:space="preserve">Réunion de clôture avec remise d’un rapport détaillé : Avril N+1 </w:t>
      </w:r>
    </w:p>
    <w:p w14:paraId="3ED1FFBC" w14:textId="77777777" w:rsidR="00861FA8" w:rsidRPr="00D32F41" w:rsidRDefault="00861FA8" w:rsidP="00861FA8">
      <w:pPr>
        <w:pStyle w:val="Paragraphedeliste"/>
        <w:numPr>
          <w:ilvl w:val="0"/>
          <w:numId w:val="28"/>
        </w:numPr>
        <w:spacing w:line="240" w:lineRule="auto"/>
        <w:jc w:val="both"/>
        <w:rPr>
          <w:rFonts w:ascii="Fira Sans" w:hAnsi="Fira Sans" w:cs="Calibri"/>
          <w:color w:val="000000"/>
          <w:sz w:val="24"/>
          <w:szCs w:val="24"/>
        </w:rPr>
      </w:pPr>
      <w:r w:rsidRPr="00D32F41">
        <w:rPr>
          <w:rFonts w:ascii="Fira Sans" w:hAnsi="Fira Sans" w:cs="Calibri"/>
          <w:color w:val="000000"/>
          <w:sz w:val="24"/>
          <w:szCs w:val="24"/>
        </w:rPr>
        <w:t xml:space="preserve">Commission des Finances et remise des rapports : Avril Mai N+1 </w:t>
      </w:r>
    </w:p>
    <w:p w14:paraId="194C9402" w14:textId="77777777" w:rsidR="00861FA8" w:rsidRPr="00D32F41" w:rsidRDefault="00861FA8" w:rsidP="00861FA8">
      <w:pPr>
        <w:pStyle w:val="Paragraphedeliste"/>
        <w:numPr>
          <w:ilvl w:val="0"/>
          <w:numId w:val="28"/>
        </w:numPr>
        <w:spacing w:line="240" w:lineRule="auto"/>
        <w:jc w:val="both"/>
        <w:rPr>
          <w:rFonts w:ascii="Fira Sans" w:hAnsi="Fira Sans" w:cs="Calibri"/>
          <w:color w:val="000000"/>
          <w:sz w:val="24"/>
          <w:szCs w:val="24"/>
        </w:rPr>
      </w:pPr>
      <w:r w:rsidRPr="00D32F41">
        <w:rPr>
          <w:rFonts w:ascii="Fira Sans" w:hAnsi="Fira Sans" w:cs="Calibri"/>
          <w:color w:val="000000"/>
          <w:sz w:val="24"/>
          <w:szCs w:val="24"/>
        </w:rPr>
        <w:t xml:space="preserve">Assemblée Générale : avant le 31 mai N+1. </w:t>
      </w:r>
    </w:p>
    <w:p w14:paraId="01F550B6" w14:textId="77777777" w:rsidR="00861FA8" w:rsidRPr="00D32F41" w:rsidRDefault="00861FA8" w:rsidP="00861FA8">
      <w:pPr>
        <w:pStyle w:val="Paragraphedeliste"/>
        <w:spacing w:line="240" w:lineRule="auto"/>
        <w:jc w:val="both"/>
        <w:rPr>
          <w:rFonts w:ascii="Fira Sans" w:hAnsi="Fira Sans" w:cs="Calibri"/>
          <w:color w:val="000000"/>
          <w:sz w:val="24"/>
          <w:szCs w:val="24"/>
        </w:rPr>
      </w:pPr>
    </w:p>
    <w:p w14:paraId="764B0847" w14:textId="08B3A9A1" w:rsidR="00861FA8" w:rsidRPr="00D32F41" w:rsidRDefault="00861FA8" w:rsidP="00861FA8">
      <w:pPr>
        <w:pStyle w:val="Paragraphedeliste"/>
        <w:numPr>
          <w:ilvl w:val="1"/>
          <w:numId w:val="18"/>
        </w:numPr>
        <w:spacing w:line="240" w:lineRule="auto"/>
        <w:jc w:val="both"/>
        <w:rPr>
          <w:rFonts w:ascii="Fira Sans" w:hAnsi="Fira Sans" w:cs="Calibri"/>
          <w:b/>
          <w:bCs/>
          <w:color w:val="000000"/>
          <w:sz w:val="24"/>
          <w:szCs w:val="24"/>
          <w:u w:val="single"/>
        </w:rPr>
      </w:pPr>
      <w:r w:rsidRPr="00D32F41">
        <w:rPr>
          <w:rFonts w:ascii="Fira Sans" w:hAnsi="Fira Sans" w:cs="Calibri"/>
          <w:b/>
          <w:bCs/>
          <w:color w:val="000000"/>
          <w:sz w:val="24"/>
          <w:szCs w:val="24"/>
          <w:u w:val="single"/>
        </w:rPr>
        <w:t>Volume horaire</w:t>
      </w:r>
    </w:p>
    <w:p w14:paraId="2B1CE885" w14:textId="74BA31F4" w:rsidR="00861FA8" w:rsidRPr="00D32F41" w:rsidRDefault="00861FA8" w:rsidP="00861FA8">
      <w:pPr>
        <w:spacing w:line="240" w:lineRule="auto"/>
        <w:ind w:firstLine="0"/>
        <w:jc w:val="both"/>
        <w:rPr>
          <w:rFonts w:ascii="Fira Sans" w:hAnsi="Fira Sans" w:cs="Calibri"/>
          <w:color w:val="000000"/>
        </w:rPr>
      </w:pPr>
      <w:r w:rsidRPr="00D32F41">
        <w:rPr>
          <w:rFonts w:ascii="Fira Sans" w:hAnsi="Fira Sans" w:cs="Calibri"/>
          <w:color w:val="000000"/>
        </w:rPr>
        <w:t xml:space="preserve">Le volume horaire annuel est </w:t>
      </w:r>
      <w:r w:rsidRPr="00D32F41">
        <w:rPr>
          <w:rFonts w:ascii="Fira Sans" w:hAnsi="Fira Sans" w:cs="Calibri"/>
        </w:rPr>
        <w:t xml:space="preserve">estimé </w:t>
      </w:r>
      <w:r w:rsidR="00BB3FB6" w:rsidRPr="00D32F41">
        <w:rPr>
          <w:rFonts w:ascii="Fira Sans" w:hAnsi="Fira Sans" w:cs="Calibri"/>
        </w:rPr>
        <w:t>environ 100</w:t>
      </w:r>
      <w:r w:rsidRPr="00D32F41">
        <w:rPr>
          <w:rFonts w:ascii="Fira Sans" w:hAnsi="Fira Sans" w:cs="Calibri"/>
        </w:rPr>
        <w:t xml:space="preserve"> heures </w:t>
      </w:r>
      <w:r w:rsidRPr="00D32F41">
        <w:rPr>
          <w:rFonts w:ascii="Fira Sans" w:hAnsi="Fira Sans" w:cs="Calibri"/>
          <w:color w:val="000000"/>
        </w:rPr>
        <w:t>pour le commissariat aux comptes</w:t>
      </w:r>
    </w:p>
    <w:p w14:paraId="01DF213F" w14:textId="77777777" w:rsidR="00861FA8" w:rsidRPr="00D32F41" w:rsidRDefault="00861FA8" w:rsidP="00861FA8">
      <w:pPr>
        <w:spacing w:line="240" w:lineRule="auto"/>
        <w:jc w:val="both"/>
        <w:rPr>
          <w:rFonts w:ascii="Fira Sans" w:hAnsi="Fira Sans" w:cs="Calibri"/>
          <w:b/>
          <w:bCs/>
          <w:color w:val="000000"/>
          <w:u w:val="single"/>
        </w:rPr>
      </w:pPr>
    </w:p>
    <w:p w14:paraId="2FECA87E" w14:textId="46F383E2" w:rsidR="00861FA8" w:rsidRPr="00D32F41" w:rsidRDefault="00861FA8" w:rsidP="00861FA8">
      <w:pPr>
        <w:pStyle w:val="Paragraphedeliste"/>
        <w:numPr>
          <w:ilvl w:val="1"/>
          <w:numId w:val="18"/>
        </w:numPr>
        <w:spacing w:line="240" w:lineRule="auto"/>
        <w:jc w:val="both"/>
        <w:rPr>
          <w:rFonts w:ascii="Fira Sans" w:hAnsi="Fira Sans" w:cs="Calibri"/>
          <w:b/>
          <w:bCs/>
          <w:color w:val="000000"/>
          <w:sz w:val="24"/>
          <w:szCs w:val="24"/>
          <w:u w:val="single"/>
        </w:rPr>
      </w:pPr>
      <w:r w:rsidRPr="00D32F41">
        <w:rPr>
          <w:rFonts w:ascii="Fira Sans" w:hAnsi="Fira Sans" w:cs="Calibri"/>
          <w:b/>
          <w:bCs/>
          <w:color w:val="000000"/>
          <w:sz w:val="24"/>
          <w:szCs w:val="24"/>
          <w:u w:val="single"/>
        </w:rPr>
        <w:t>Mission de commissariat aux comptes – parties à bons de commande</w:t>
      </w:r>
    </w:p>
    <w:p w14:paraId="52E2FF45" w14:textId="77777777" w:rsidR="00861FA8" w:rsidRPr="00D32F41" w:rsidRDefault="00861FA8" w:rsidP="00861FA8">
      <w:pPr>
        <w:spacing w:line="240" w:lineRule="auto"/>
        <w:ind w:firstLine="0"/>
        <w:jc w:val="both"/>
        <w:rPr>
          <w:rFonts w:ascii="Fira Sans" w:hAnsi="Fira Sans" w:cs="Calibri"/>
          <w:color w:val="000000"/>
        </w:rPr>
      </w:pPr>
      <w:r w:rsidRPr="00D32F41">
        <w:rPr>
          <w:rFonts w:ascii="Fira Sans" w:hAnsi="Fira Sans" w:cs="Calibri"/>
          <w:color w:val="000000"/>
        </w:rPr>
        <w:t>La partie à bons de commande de l’accord cadre correspond à la réalisation des prestations suivantes :</w:t>
      </w:r>
    </w:p>
    <w:p w14:paraId="2F9C6EB7" w14:textId="77777777" w:rsidR="00861FA8" w:rsidRPr="00D32F41" w:rsidRDefault="00861FA8" w:rsidP="00861FA8">
      <w:pPr>
        <w:spacing w:line="240" w:lineRule="auto"/>
        <w:ind w:firstLine="0"/>
        <w:jc w:val="both"/>
        <w:rPr>
          <w:rFonts w:ascii="Fira Sans" w:hAnsi="Fira Sans" w:cs="Calibri"/>
          <w:color w:val="000000"/>
        </w:rPr>
      </w:pPr>
    </w:p>
    <w:p w14:paraId="219A9DF3" w14:textId="0D2325E8" w:rsidR="00861FA8" w:rsidRPr="00D32F41" w:rsidRDefault="00861FA8" w:rsidP="00861FA8">
      <w:pPr>
        <w:pStyle w:val="Paragraphedeliste"/>
        <w:numPr>
          <w:ilvl w:val="0"/>
          <w:numId w:val="30"/>
        </w:numPr>
        <w:spacing w:line="240" w:lineRule="auto"/>
        <w:jc w:val="both"/>
        <w:rPr>
          <w:rFonts w:ascii="Fira Sans" w:hAnsi="Fira Sans" w:cs="Calibri"/>
          <w:color w:val="000000"/>
          <w:sz w:val="24"/>
          <w:szCs w:val="24"/>
        </w:rPr>
      </w:pPr>
      <w:r w:rsidRPr="00D32F41">
        <w:rPr>
          <w:rFonts w:ascii="Fira Sans" w:hAnsi="Fira Sans" w:cs="Calibri"/>
          <w:color w:val="000000"/>
          <w:sz w:val="24"/>
          <w:szCs w:val="24"/>
        </w:rPr>
        <w:t>Diligences directement liées (DDL), supports, études et missions diverses : dans le cadre des activités objet du présent marché, il pourra être demandé au titulaire d’effectuer des missions complémentaires Ces missions feront l’objet d’une application des prix unitaires mentionnées à l’acte d’engagement en fonction du profil nécessaire à la bonne exécution de ces prestations.</w:t>
      </w:r>
    </w:p>
    <w:p w14:paraId="501786FC" w14:textId="5686F3DE" w:rsidR="009739BE" w:rsidRPr="00D32F41" w:rsidRDefault="00861FA8" w:rsidP="00C9109F">
      <w:pPr>
        <w:pStyle w:val="Paragraphedeliste"/>
        <w:numPr>
          <w:ilvl w:val="0"/>
          <w:numId w:val="30"/>
        </w:numPr>
        <w:spacing w:line="240" w:lineRule="auto"/>
        <w:jc w:val="both"/>
        <w:rPr>
          <w:rFonts w:ascii="Fira Sans" w:hAnsi="Fira Sans" w:cs="Calibri"/>
          <w:color w:val="000000"/>
          <w:sz w:val="24"/>
          <w:szCs w:val="24"/>
        </w:rPr>
      </w:pPr>
      <w:r w:rsidRPr="00D32F41">
        <w:rPr>
          <w:rFonts w:ascii="Fira Sans" w:hAnsi="Fira Sans" w:cs="Calibri"/>
          <w:color w:val="000000"/>
          <w:sz w:val="24"/>
          <w:szCs w:val="24"/>
        </w:rPr>
        <w:t>Diligences complémentaires relatives à l’attestation de demandes de remboursement de frais engagés dans le cadre de projets européens. Ces diligences seront réalisées conformément aux normes de la Compagnie Nationale des Commissaires aux Comptes relatives aux attestations particulières et feront l’objet d’honoraires complémentaires déterminés au cas par cas.</w:t>
      </w:r>
    </w:p>
    <w:p w14:paraId="5E201ADD" w14:textId="77777777" w:rsidR="009739BE" w:rsidRPr="00D32F41" w:rsidRDefault="009739BE" w:rsidP="009739BE">
      <w:pPr>
        <w:pStyle w:val="Paragraphedeliste"/>
        <w:spacing w:line="240" w:lineRule="auto"/>
        <w:jc w:val="both"/>
        <w:rPr>
          <w:rFonts w:ascii="Fira Sans" w:hAnsi="Fira Sans" w:cs="Calibri"/>
          <w:color w:val="000000"/>
          <w:sz w:val="24"/>
          <w:szCs w:val="24"/>
        </w:rPr>
      </w:pPr>
    </w:p>
    <w:p w14:paraId="7373E4E8" w14:textId="251C09AA" w:rsidR="009739BE" w:rsidRPr="00D32F41" w:rsidRDefault="009739BE" w:rsidP="00861FA8">
      <w:pPr>
        <w:pStyle w:val="Paragraphedeliste"/>
        <w:numPr>
          <w:ilvl w:val="1"/>
          <w:numId w:val="18"/>
        </w:numPr>
        <w:spacing w:line="240" w:lineRule="auto"/>
        <w:jc w:val="both"/>
        <w:rPr>
          <w:rFonts w:ascii="Fira Sans" w:hAnsi="Fira Sans" w:cs="Calibri"/>
          <w:b/>
          <w:bCs/>
          <w:color w:val="000000"/>
          <w:sz w:val="24"/>
          <w:szCs w:val="24"/>
          <w:u w:val="single"/>
        </w:rPr>
      </w:pPr>
      <w:r w:rsidRPr="00D32F41">
        <w:rPr>
          <w:rFonts w:ascii="Fira Sans" w:hAnsi="Fira Sans" w:cs="Calibri"/>
          <w:b/>
          <w:bCs/>
          <w:color w:val="000000"/>
          <w:sz w:val="24"/>
          <w:szCs w:val="24"/>
          <w:u w:val="single"/>
        </w:rPr>
        <w:lastRenderedPageBreak/>
        <w:t>Périmètre de la mission de commissariat aux comptes</w:t>
      </w:r>
    </w:p>
    <w:p w14:paraId="2F7B1746" w14:textId="77777777" w:rsidR="009739BE" w:rsidRPr="00D32F41" w:rsidRDefault="009739BE" w:rsidP="009739BE">
      <w:pPr>
        <w:spacing w:line="240" w:lineRule="auto"/>
        <w:jc w:val="both"/>
        <w:rPr>
          <w:rFonts w:ascii="Fira Sans" w:hAnsi="Fira Sans" w:cs="Calibri"/>
          <w:b/>
          <w:bCs/>
          <w:color w:val="000000"/>
          <w:u w:val="single"/>
        </w:rPr>
      </w:pPr>
    </w:p>
    <w:tbl>
      <w:tblPr>
        <w:tblStyle w:val="Grilledutableau"/>
        <w:tblW w:w="9918" w:type="dxa"/>
        <w:tblLook w:val="04A0" w:firstRow="1" w:lastRow="0" w:firstColumn="1" w:lastColumn="0" w:noHBand="0" w:noVBand="1"/>
      </w:tblPr>
      <w:tblGrid>
        <w:gridCol w:w="4977"/>
        <w:gridCol w:w="1450"/>
        <w:gridCol w:w="3491"/>
      </w:tblGrid>
      <w:tr w:rsidR="009739BE" w:rsidRPr="00D32F41" w14:paraId="647456E0" w14:textId="77777777" w:rsidTr="00615598">
        <w:tc>
          <w:tcPr>
            <w:tcW w:w="5240" w:type="dxa"/>
          </w:tcPr>
          <w:p w14:paraId="60A77256" w14:textId="42B53D7B" w:rsidR="009739BE" w:rsidRPr="00D32F41" w:rsidRDefault="009739BE" w:rsidP="009739BE">
            <w:pPr>
              <w:spacing w:line="240" w:lineRule="auto"/>
              <w:ind w:firstLine="0"/>
              <w:jc w:val="both"/>
              <w:rPr>
                <w:rFonts w:ascii="Fira Sans" w:hAnsi="Fira Sans" w:cs="Calibri"/>
                <w:b/>
                <w:bCs/>
                <w:color w:val="000000"/>
                <w:u w:val="single"/>
              </w:rPr>
            </w:pPr>
            <w:r w:rsidRPr="00D32F41">
              <w:rPr>
                <w:rFonts w:ascii="Fira Sans" w:hAnsi="Fira Sans" w:cs="Calibri"/>
                <w:b/>
                <w:bCs/>
                <w:color w:val="000000"/>
                <w:u w:val="single"/>
              </w:rPr>
              <w:t>Processus de l’activité</w:t>
            </w:r>
          </w:p>
        </w:tc>
        <w:tc>
          <w:tcPr>
            <w:tcW w:w="992" w:type="dxa"/>
          </w:tcPr>
          <w:p w14:paraId="2D8BD0BD" w14:textId="77777777" w:rsidR="009739BE" w:rsidRPr="00D32F41" w:rsidRDefault="009739BE" w:rsidP="009739BE">
            <w:pPr>
              <w:spacing w:line="240" w:lineRule="auto"/>
              <w:ind w:firstLine="0"/>
              <w:jc w:val="both"/>
              <w:rPr>
                <w:rFonts w:ascii="Fira Sans" w:hAnsi="Fira Sans" w:cs="Calibri"/>
                <w:b/>
                <w:bCs/>
                <w:color w:val="000000"/>
                <w:u w:val="single"/>
              </w:rPr>
            </w:pPr>
            <w:r w:rsidRPr="00D32F41">
              <w:rPr>
                <w:rFonts w:ascii="Fira Sans" w:hAnsi="Fira Sans" w:cs="Calibri"/>
                <w:b/>
                <w:bCs/>
                <w:color w:val="000000"/>
                <w:u w:val="single"/>
              </w:rPr>
              <w:t xml:space="preserve">Effectif mis </w:t>
            </w:r>
          </w:p>
          <w:p w14:paraId="12DA4176" w14:textId="274F7016" w:rsidR="009739BE" w:rsidRPr="00D32F41" w:rsidRDefault="009739BE" w:rsidP="009739BE">
            <w:pPr>
              <w:spacing w:line="240" w:lineRule="auto"/>
              <w:ind w:firstLine="0"/>
              <w:jc w:val="both"/>
              <w:rPr>
                <w:rFonts w:ascii="Fira Sans" w:hAnsi="Fira Sans" w:cs="Calibri"/>
                <w:b/>
                <w:bCs/>
                <w:color w:val="000000"/>
                <w:u w:val="single"/>
              </w:rPr>
            </w:pPr>
            <w:r w:rsidRPr="00D32F41">
              <w:rPr>
                <w:rFonts w:ascii="Fira Sans" w:hAnsi="Fira Sans" w:cs="Calibri"/>
                <w:b/>
                <w:bCs/>
                <w:color w:val="000000"/>
                <w:u w:val="single"/>
              </w:rPr>
              <w:t>à disposition</w:t>
            </w:r>
          </w:p>
        </w:tc>
        <w:tc>
          <w:tcPr>
            <w:tcW w:w="3686" w:type="dxa"/>
          </w:tcPr>
          <w:p w14:paraId="0F5AD80F" w14:textId="77777777" w:rsidR="009739BE" w:rsidRPr="00D32F41" w:rsidRDefault="009739BE" w:rsidP="009739BE">
            <w:pPr>
              <w:spacing w:line="240" w:lineRule="auto"/>
              <w:ind w:firstLine="0"/>
              <w:jc w:val="both"/>
              <w:rPr>
                <w:rFonts w:ascii="Fira Sans" w:hAnsi="Fira Sans" w:cs="Calibri"/>
                <w:b/>
                <w:bCs/>
                <w:color w:val="000000"/>
                <w:u w:val="single"/>
              </w:rPr>
            </w:pPr>
            <w:r w:rsidRPr="00D32F41">
              <w:rPr>
                <w:rFonts w:ascii="Fira Sans" w:hAnsi="Fira Sans" w:cs="Calibri"/>
                <w:b/>
                <w:bCs/>
                <w:color w:val="000000"/>
                <w:u w:val="single"/>
              </w:rPr>
              <w:t xml:space="preserve">Ressources </w:t>
            </w:r>
          </w:p>
          <w:p w14:paraId="5A0DF4C7" w14:textId="679116E4" w:rsidR="009739BE" w:rsidRPr="00D32F41" w:rsidRDefault="009739BE" w:rsidP="009739BE">
            <w:pPr>
              <w:spacing w:line="240" w:lineRule="auto"/>
              <w:ind w:firstLine="0"/>
              <w:jc w:val="both"/>
              <w:rPr>
                <w:rFonts w:ascii="Fira Sans" w:hAnsi="Fira Sans" w:cs="Calibri"/>
                <w:b/>
                <w:bCs/>
                <w:color w:val="000000"/>
                <w:u w:val="single"/>
              </w:rPr>
            </w:pPr>
            <w:r w:rsidRPr="00D32F41">
              <w:rPr>
                <w:rFonts w:ascii="Fira Sans" w:hAnsi="Fira Sans" w:cs="Calibri"/>
                <w:b/>
                <w:bCs/>
                <w:color w:val="000000"/>
                <w:u w:val="single"/>
              </w:rPr>
              <w:t>Budget exécuté 2024</w:t>
            </w:r>
          </w:p>
        </w:tc>
      </w:tr>
      <w:tr w:rsidR="009739BE" w:rsidRPr="00D32F41" w14:paraId="20E87CBE" w14:textId="77777777" w:rsidTr="00615598">
        <w:tc>
          <w:tcPr>
            <w:tcW w:w="5240" w:type="dxa"/>
          </w:tcPr>
          <w:p w14:paraId="4D2BA07A" w14:textId="77777777" w:rsidR="00615598" w:rsidRPr="00D32F41" w:rsidRDefault="00615598" w:rsidP="009739BE">
            <w:pPr>
              <w:spacing w:line="240" w:lineRule="auto"/>
              <w:ind w:firstLine="0"/>
              <w:jc w:val="both"/>
              <w:rPr>
                <w:rFonts w:ascii="Fira Sans" w:hAnsi="Fira Sans" w:cs="Calibri"/>
                <w:color w:val="000000"/>
              </w:rPr>
            </w:pPr>
            <w:r w:rsidRPr="00D32F41">
              <w:rPr>
                <w:rFonts w:ascii="Fira Sans" w:hAnsi="Fira Sans" w:cs="Calibri"/>
                <w:b/>
                <w:bCs/>
                <w:color w:val="000000"/>
              </w:rPr>
              <w:t>Processus opérationnels</w:t>
            </w:r>
            <w:r w:rsidRPr="00D32F41">
              <w:rPr>
                <w:rFonts w:ascii="Fira Sans" w:hAnsi="Fira Sans" w:cs="Calibri"/>
                <w:color w:val="000000"/>
              </w:rPr>
              <w:t> :</w:t>
            </w:r>
          </w:p>
          <w:p w14:paraId="641E1E4A" w14:textId="646E6B57" w:rsidR="009739BE" w:rsidRDefault="00615598" w:rsidP="009739BE">
            <w:pPr>
              <w:spacing w:line="240" w:lineRule="auto"/>
              <w:ind w:firstLine="0"/>
              <w:jc w:val="both"/>
              <w:rPr>
                <w:rFonts w:ascii="Fira Sans" w:hAnsi="Fira Sans" w:cs="Calibri"/>
                <w:color w:val="000000"/>
              </w:rPr>
            </w:pPr>
            <w:r w:rsidRPr="00D32F41">
              <w:rPr>
                <w:rFonts w:ascii="Fira Sans" w:hAnsi="Fira Sans" w:cs="Calibri"/>
                <w:color w:val="000000"/>
              </w:rPr>
              <w:t xml:space="preserve">Services aux entreprises, missions régaliennes, </w:t>
            </w:r>
            <w:r w:rsidR="00372F8C">
              <w:rPr>
                <w:rFonts w:ascii="Fira Sans" w:hAnsi="Fira Sans" w:cs="Calibri"/>
                <w:color w:val="000000"/>
              </w:rPr>
              <w:t>formation.</w:t>
            </w:r>
          </w:p>
          <w:p w14:paraId="74C81863" w14:textId="77777777" w:rsidR="00372F8C" w:rsidRPr="00D32F41" w:rsidRDefault="00372F8C" w:rsidP="009739BE">
            <w:pPr>
              <w:spacing w:line="240" w:lineRule="auto"/>
              <w:ind w:firstLine="0"/>
              <w:jc w:val="both"/>
              <w:rPr>
                <w:rFonts w:ascii="Fira Sans" w:hAnsi="Fira Sans" w:cs="Calibri"/>
                <w:color w:val="000000"/>
              </w:rPr>
            </w:pPr>
          </w:p>
          <w:p w14:paraId="727CFBCF" w14:textId="245E251A" w:rsidR="009739BE" w:rsidRPr="00D32F41" w:rsidRDefault="009739BE" w:rsidP="009739BE">
            <w:pPr>
              <w:spacing w:line="240" w:lineRule="auto"/>
              <w:ind w:firstLine="0"/>
              <w:jc w:val="both"/>
              <w:rPr>
                <w:rFonts w:ascii="Fira Sans" w:hAnsi="Fira Sans" w:cs="Calibri"/>
                <w:color w:val="000000"/>
              </w:rPr>
            </w:pPr>
            <w:r w:rsidRPr="00D32F41">
              <w:rPr>
                <w:rFonts w:ascii="Fira Sans" w:hAnsi="Fira Sans" w:cs="Calibri"/>
                <w:b/>
                <w:bCs/>
                <w:color w:val="000000"/>
              </w:rPr>
              <w:t>Processus Supports</w:t>
            </w:r>
            <w:r w:rsidRPr="00D32F41">
              <w:rPr>
                <w:rFonts w:ascii="Fira Sans" w:hAnsi="Fira Sans" w:cs="Calibri"/>
                <w:color w:val="000000"/>
              </w:rPr>
              <w:t xml:space="preserve"> </w:t>
            </w:r>
          </w:p>
          <w:p w14:paraId="3FD528DD" w14:textId="77777777" w:rsidR="009739BE" w:rsidRPr="00D32F41" w:rsidRDefault="009739BE" w:rsidP="009739BE">
            <w:pPr>
              <w:spacing w:line="240" w:lineRule="auto"/>
              <w:ind w:firstLine="0"/>
              <w:jc w:val="both"/>
              <w:rPr>
                <w:rFonts w:ascii="Fira Sans" w:hAnsi="Fira Sans" w:cs="Calibri"/>
                <w:color w:val="000000"/>
              </w:rPr>
            </w:pPr>
            <w:r w:rsidRPr="00D32F41">
              <w:rPr>
                <w:rFonts w:ascii="Fira Sans" w:hAnsi="Fira Sans" w:cs="Calibri"/>
                <w:color w:val="000000"/>
              </w:rPr>
              <w:t>Ressources Humaines</w:t>
            </w:r>
          </w:p>
          <w:p w14:paraId="6F8D7914" w14:textId="77777777" w:rsidR="009739BE" w:rsidRPr="00D32F41" w:rsidRDefault="009739BE" w:rsidP="009739BE">
            <w:pPr>
              <w:spacing w:line="240" w:lineRule="auto"/>
              <w:ind w:firstLine="0"/>
              <w:jc w:val="both"/>
              <w:rPr>
                <w:rFonts w:ascii="Fira Sans" w:hAnsi="Fira Sans" w:cs="Calibri"/>
                <w:color w:val="000000"/>
              </w:rPr>
            </w:pPr>
            <w:r w:rsidRPr="00D32F41">
              <w:rPr>
                <w:rFonts w:ascii="Fira Sans" w:hAnsi="Fira Sans" w:cs="Calibri"/>
                <w:color w:val="000000"/>
              </w:rPr>
              <w:t>Budget, Comptabilité et Trésorerie</w:t>
            </w:r>
          </w:p>
          <w:p w14:paraId="216AE975" w14:textId="77777777" w:rsidR="009739BE" w:rsidRPr="00D32F41" w:rsidRDefault="009739BE" w:rsidP="009739BE">
            <w:pPr>
              <w:spacing w:line="240" w:lineRule="auto"/>
              <w:ind w:firstLine="0"/>
              <w:jc w:val="both"/>
              <w:rPr>
                <w:rFonts w:ascii="Fira Sans" w:hAnsi="Fira Sans" w:cs="Calibri"/>
                <w:color w:val="000000"/>
              </w:rPr>
            </w:pPr>
            <w:r w:rsidRPr="00D32F41">
              <w:rPr>
                <w:rFonts w:ascii="Fira Sans" w:hAnsi="Fira Sans" w:cs="Calibri"/>
                <w:color w:val="000000"/>
              </w:rPr>
              <w:t>Immobilier et Moyens Généraux</w:t>
            </w:r>
          </w:p>
          <w:p w14:paraId="1D8AE447" w14:textId="77777777" w:rsidR="009739BE" w:rsidRPr="00D32F41" w:rsidRDefault="009739BE" w:rsidP="009739BE">
            <w:pPr>
              <w:spacing w:line="240" w:lineRule="auto"/>
              <w:ind w:firstLine="0"/>
              <w:jc w:val="both"/>
              <w:rPr>
                <w:rFonts w:ascii="Fira Sans" w:hAnsi="Fira Sans" w:cs="Calibri"/>
                <w:color w:val="000000"/>
              </w:rPr>
            </w:pPr>
            <w:r w:rsidRPr="00D32F41">
              <w:rPr>
                <w:rFonts w:ascii="Fira Sans" w:hAnsi="Fira Sans" w:cs="Calibri"/>
                <w:color w:val="000000"/>
              </w:rPr>
              <w:t>Systèmes d'Informations et Télécom</w:t>
            </w:r>
          </w:p>
          <w:p w14:paraId="7464492A" w14:textId="4AC221F9" w:rsidR="009739BE" w:rsidRPr="00D32F41" w:rsidRDefault="009739BE" w:rsidP="009739BE">
            <w:pPr>
              <w:spacing w:line="240" w:lineRule="auto"/>
              <w:ind w:firstLine="0"/>
              <w:jc w:val="both"/>
              <w:rPr>
                <w:rFonts w:ascii="Fira Sans" w:hAnsi="Fira Sans" w:cs="Calibri"/>
                <w:color w:val="000000"/>
              </w:rPr>
            </w:pPr>
            <w:r w:rsidRPr="00D32F41">
              <w:rPr>
                <w:rFonts w:ascii="Fira Sans" w:hAnsi="Fira Sans" w:cs="Calibri"/>
                <w:color w:val="000000"/>
              </w:rPr>
              <w:t>Juridique</w:t>
            </w:r>
          </w:p>
          <w:p w14:paraId="4657B423" w14:textId="77777777" w:rsidR="009739BE" w:rsidRPr="00D32F41" w:rsidRDefault="009739BE" w:rsidP="009739BE">
            <w:pPr>
              <w:spacing w:line="240" w:lineRule="auto"/>
              <w:ind w:firstLine="0"/>
              <w:jc w:val="both"/>
              <w:rPr>
                <w:rFonts w:ascii="Fira Sans" w:hAnsi="Fira Sans" w:cs="Calibri"/>
                <w:color w:val="000000"/>
              </w:rPr>
            </w:pPr>
            <w:r w:rsidRPr="00D32F41">
              <w:rPr>
                <w:rFonts w:ascii="Fira Sans" w:hAnsi="Fira Sans" w:cs="Calibri"/>
                <w:color w:val="000000"/>
              </w:rPr>
              <w:t>Commercialisation et Marketing</w:t>
            </w:r>
          </w:p>
          <w:p w14:paraId="2DA68180" w14:textId="77777777" w:rsidR="009739BE" w:rsidRPr="00D32F41" w:rsidRDefault="009739BE" w:rsidP="009739BE">
            <w:pPr>
              <w:spacing w:line="240" w:lineRule="auto"/>
              <w:ind w:firstLine="0"/>
              <w:jc w:val="both"/>
              <w:rPr>
                <w:rFonts w:ascii="Fira Sans" w:hAnsi="Fira Sans" w:cs="Calibri"/>
                <w:color w:val="000000"/>
              </w:rPr>
            </w:pPr>
            <w:r w:rsidRPr="00D32F41">
              <w:rPr>
                <w:rFonts w:ascii="Fira Sans" w:hAnsi="Fira Sans" w:cs="Calibri"/>
                <w:color w:val="000000"/>
              </w:rPr>
              <w:t>Partenariats et Financements</w:t>
            </w:r>
          </w:p>
          <w:p w14:paraId="67C2DCB8" w14:textId="77777777" w:rsidR="009739BE" w:rsidRPr="00D32F41" w:rsidRDefault="009739BE" w:rsidP="009739BE">
            <w:pPr>
              <w:spacing w:line="240" w:lineRule="auto"/>
              <w:ind w:firstLine="0"/>
              <w:jc w:val="both"/>
              <w:rPr>
                <w:rFonts w:ascii="Fira Sans" w:hAnsi="Fira Sans" w:cs="Calibri"/>
                <w:color w:val="000000"/>
              </w:rPr>
            </w:pPr>
            <w:r w:rsidRPr="00D32F41">
              <w:rPr>
                <w:rFonts w:ascii="Fira Sans" w:hAnsi="Fira Sans" w:cs="Calibri"/>
                <w:color w:val="000000"/>
              </w:rPr>
              <w:t>Achats, Marchés</w:t>
            </w:r>
          </w:p>
          <w:p w14:paraId="399A7B27" w14:textId="77777777" w:rsidR="009739BE" w:rsidRPr="00D32F41" w:rsidRDefault="009739BE" w:rsidP="009739BE">
            <w:pPr>
              <w:spacing w:line="240" w:lineRule="auto"/>
              <w:ind w:firstLine="0"/>
              <w:jc w:val="both"/>
              <w:rPr>
                <w:rFonts w:ascii="Fira Sans" w:hAnsi="Fira Sans" w:cs="Calibri"/>
                <w:color w:val="000000"/>
              </w:rPr>
            </w:pPr>
            <w:r w:rsidRPr="00D32F41">
              <w:rPr>
                <w:rFonts w:ascii="Fira Sans" w:hAnsi="Fira Sans" w:cs="Calibri"/>
                <w:color w:val="000000"/>
              </w:rPr>
              <w:t>Communication</w:t>
            </w:r>
          </w:p>
          <w:p w14:paraId="537A93F6" w14:textId="149E2AE5" w:rsidR="009739BE" w:rsidRPr="00D32F41" w:rsidRDefault="009739BE" w:rsidP="009739BE">
            <w:pPr>
              <w:spacing w:line="240" w:lineRule="auto"/>
              <w:ind w:firstLine="0"/>
              <w:jc w:val="both"/>
              <w:rPr>
                <w:rFonts w:ascii="Fira Sans" w:hAnsi="Fira Sans" w:cs="Calibri"/>
                <w:color w:val="000000"/>
              </w:rPr>
            </w:pPr>
          </w:p>
        </w:tc>
        <w:tc>
          <w:tcPr>
            <w:tcW w:w="992" w:type="dxa"/>
          </w:tcPr>
          <w:p w14:paraId="3D45FD3F" w14:textId="77777777" w:rsidR="009739BE" w:rsidRPr="00D32F41" w:rsidRDefault="009739BE" w:rsidP="009739BE">
            <w:pPr>
              <w:spacing w:line="240" w:lineRule="auto"/>
              <w:ind w:firstLine="0"/>
              <w:jc w:val="both"/>
              <w:rPr>
                <w:rFonts w:ascii="Fira Sans" w:hAnsi="Fira Sans" w:cs="Calibri"/>
                <w:color w:val="000000"/>
              </w:rPr>
            </w:pPr>
          </w:p>
          <w:p w14:paraId="4BD7B9CB" w14:textId="77777777" w:rsidR="009739BE" w:rsidRPr="00D32F41" w:rsidRDefault="009739BE" w:rsidP="009739BE">
            <w:pPr>
              <w:spacing w:line="240" w:lineRule="auto"/>
              <w:ind w:firstLine="0"/>
              <w:jc w:val="both"/>
              <w:rPr>
                <w:rFonts w:ascii="Fira Sans" w:hAnsi="Fira Sans" w:cs="Calibri"/>
                <w:color w:val="000000"/>
              </w:rPr>
            </w:pPr>
          </w:p>
          <w:p w14:paraId="3EA6CBCD" w14:textId="77777777" w:rsidR="009739BE" w:rsidRPr="00D32F41" w:rsidRDefault="009739BE" w:rsidP="009739BE">
            <w:pPr>
              <w:spacing w:line="240" w:lineRule="auto"/>
              <w:ind w:firstLine="0"/>
              <w:jc w:val="both"/>
              <w:rPr>
                <w:rFonts w:ascii="Fira Sans" w:hAnsi="Fira Sans" w:cs="Calibri"/>
                <w:color w:val="000000"/>
              </w:rPr>
            </w:pPr>
          </w:p>
          <w:p w14:paraId="39E64D53" w14:textId="77777777" w:rsidR="009739BE" w:rsidRPr="00D32F41" w:rsidRDefault="009739BE" w:rsidP="009739BE">
            <w:pPr>
              <w:spacing w:line="240" w:lineRule="auto"/>
              <w:ind w:firstLine="0"/>
              <w:jc w:val="both"/>
              <w:rPr>
                <w:rFonts w:ascii="Fira Sans" w:hAnsi="Fira Sans" w:cs="Calibri"/>
                <w:color w:val="000000"/>
              </w:rPr>
            </w:pPr>
          </w:p>
          <w:p w14:paraId="2193B697" w14:textId="77777777" w:rsidR="009739BE" w:rsidRPr="00D32F41" w:rsidRDefault="009739BE" w:rsidP="009739BE">
            <w:pPr>
              <w:spacing w:line="240" w:lineRule="auto"/>
              <w:ind w:firstLine="0"/>
              <w:jc w:val="both"/>
              <w:rPr>
                <w:rFonts w:ascii="Fira Sans" w:hAnsi="Fira Sans" w:cs="Calibri"/>
                <w:color w:val="000000"/>
              </w:rPr>
            </w:pPr>
          </w:p>
          <w:p w14:paraId="6A6B70CA" w14:textId="77777777" w:rsidR="009739BE" w:rsidRPr="00D32F41" w:rsidRDefault="009739BE" w:rsidP="009739BE">
            <w:pPr>
              <w:spacing w:line="240" w:lineRule="auto"/>
              <w:ind w:firstLine="0"/>
              <w:jc w:val="both"/>
              <w:rPr>
                <w:rFonts w:ascii="Fira Sans" w:hAnsi="Fira Sans" w:cs="Calibri"/>
                <w:color w:val="000000"/>
              </w:rPr>
            </w:pPr>
          </w:p>
          <w:p w14:paraId="5383AB6D" w14:textId="77777777" w:rsidR="009739BE" w:rsidRPr="00D32F41" w:rsidRDefault="009739BE" w:rsidP="009739BE">
            <w:pPr>
              <w:spacing w:line="240" w:lineRule="auto"/>
              <w:ind w:firstLine="0"/>
              <w:jc w:val="both"/>
              <w:rPr>
                <w:rFonts w:ascii="Fira Sans" w:hAnsi="Fira Sans" w:cs="Calibri"/>
                <w:color w:val="000000"/>
              </w:rPr>
            </w:pPr>
          </w:p>
          <w:p w14:paraId="2709E816" w14:textId="77777777" w:rsidR="009739BE" w:rsidRPr="00D32F41" w:rsidRDefault="009739BE" w:rsidP="009739BE">
            <w:pPr>
              <w:spacing w:line="240" w:lineRule="auto"/>
              <w:ind w:firstLine="0"/>
              <w:jc w:val="both"/>
              <w:rPr>
                <w:rFonts w:ascii="Fira Sans" w:hAnsi="Fira Sans" w:cs="Calibri"/>
                <w:color w:val="000000"/>
              </w:rPr>
            </w:pPr>
          </w:p>
          <w:p w14:paraId="5F841081" w14:textId="77777777" w:rsidR="009739BE" w:rsidRPr="00D32F41" w:rsidRDefault="009739BE" w:rsidP="009739BE">
            <w:pPr>
              <w:spacing w:line="240" w:lineRule="auto"/>
              <w:ind w:firstLine="0"/>
              <w:jc w:val="both"/>
              <w:rPr>
                <w:rFonts w:ascii="Fira Sans" w:hAnsi="Fira Sans" w:cs="Calibri"/>
                <w:color w:val="000000"/>
              </w:rPr>
            </w:pPr>
          </w:p>
          <w:p w14:paraId="2E4C2D1C" w14:textId="77777777" w:rsidR="009739BE" w:rsidRPr="00D32F41" w:rsidRDefault="009739BE" w:rsidP="009739BE">
            <w:pPr>
              <w:spacing w:line="240" w:lineRule="auto"/>
              <w:ind w:firstLine="0"/>
              <w:jc w:val="both"/>
              <w:rPr>
                <w:rFonts w:ascii="Fira Sans" w:hAnsi="Fira Sans" w:cs="Calibri"/>
                <w:color w:val="000000"/>
              </w:rPr>
            </w:pPr>
          </w:p>
          <w:p w14:paraId="22C6ED7D" w14:textId="77777777" w:rsidR="009739BE" w:rsidRPr="00D32F41" w:rsidRDefault="009739BE" w:rsidP="009739BE">
            <w:pPr>
              <w:spacing w:line="240" w:lineRule="auto"/>
              <w:ind w:firstLine="0"/>
              <w:jc w:val="both"/>
              <w:rPr>
                <w:rFonts w:ascii="Fira Sans" w:hAnsi="Fira Sans" w:cs="Calibri"/>
                <w:color w:val="000000"/>
              </w:rPr>
            </w:pPr>
          </w:p>
          <w:p w14:paraId="43EC5E4C" w14:textId="77777777" w:rsidR="00615598" w:rsidRPr="00D32F41" w:rsidRDefault="00615598" w:rsidP="009739BE">
            <w:pPr>
              <w:spacing w:line="240" w:lineRule="auto"/>
              <w:ind w:firstLine="0"/>
              <w:jc w:val="center"/>
              <w:rPr>
                <w:rFonts w:ascii="Fira Sans" w:hAnsi="Fira Sans" w:cs="Calibri"/>
                <w:color w:val="000000"/>
              </w:rPr>
            </w:pPr>
          </w:p>
          <w:p w14:paraId="04EA5976" w14:textId="77777777" w:rsidR="00615598" w:rsidRPr="00D32F41" w:rsidRDefault="00615598" w:rsidP="009739BE">
            <w:pPr>
              <w:spacing w:line="240" w:lineRule="auto"/>
              <w:ind w:firstLine="0"/>
              <w:jc w:val="center"/>
              <w:rPr>
                <w:rFonts w:ascii="Fira Sans" w:hAnsi="Fira Sans" w:cs="Calibri"/>
                <w:color w:val="000000"/>
              </w:rPr>
            </w:pPr>
          </w:p>
          <w:p w14:paraId="3D92A615" w14:textId="77777777" w:rsidR="00615598" w:rsidRPr="00D32F41" w:rsidRDefault="00615598" w:rsidP="009739BE">
            <w:pPr>
              <w:spacing w:line="240" w:lineRule="auto"/>
              <w:ind w:firstLine="0"/>
              <w:jc w:val="center"/>
              <w:rPr>
                <w:rFonts w:ascii="Fira Sans" w:hAnsi="Fira Sans" w:cs="Calibri"/>
                <w:color w:val="000000"/>
              </w:rPr>
            </w:pPr>
          </w:p>
          <w:p w14:paraId="208B2434" w14:textId="0E014DB3" w:rsidR="009739BE" w:rsidRPr="00D32F41" w:rsidRDefault="00372F8C" w:rsidP="009739BE">
            <w:pPr>
              <w:spacing w:line="240" w:lineRule="auto"/>
              <w:ind w:firstLine="0"/>
              <w:jc w:val="center"/>
              <w:rPr>
                <w:rFonts w:ascii="Fira Sans" w:hAnsi="Fira Sans" w:cs="Calibri"/>
                <w:color w:val="000000"/>
              </w:rPr>
            </w:pPr>
            <w:r>
              <w:rPr>
                <w:rFonts w:ascii="Fira Sans" w:hAnsi="Fira Sans" w:cs="Calibri"/>
                <w:color w:val="000000"/>
              </w:rPr>
              <w:t>21</w:t>
            </w:r>
          </w:p>
        </w:tc>
        <w:tc>
          <w:tcPr>
            <w:tcW w:w="3686" w:type="dxa"/>
          </w:tcPr>
          <w:p w14:paraId="1B2A4F4E" w14:textId="77777777" w:rsidR="00615598" w:rsidRPr="00D32F41" w:rsidRDefault="009739BE" w:rsidP="009739BE">
            <w:pPr>
              <w:spacing w:line="240" w:lineRule="auto"/>
              <w:ind w:firstLine="0"/>
              <w:jc w:val="both"/>
              <w:rPr>
                <w:rFonts w:ascii="Fira Sans" w:hAnsi="Fira Sans" w:cs="Calibri"/>
                <w:color w:val="000000"/>
              </w:rPr>
            </w:pPr>
            <w:r w:rsidRPr="00D32F41">
              <w:rPr>
                <w:rFonts w:ascii="Fira Sans" w:hAnsi="Fira Sans" w:cs="Calibri"/>
                <w:color w:val="000000"/>
              </w:rPr>
              <w:t xml:space="preserve">Produits activités propres </w:t>
            </w:r>
          </w:p>
          <w:p w14:paraId="5CE8110B" w14:textId="732E3006" w:rsidR="009739BE" w:rsidRPr="00D32F41" w:rsidRDefault="00372F8C" w:rsidP="009739BE">
            <w:pPr>
              <w:spacing w:line="240" w:lineRule="auto"/>
              <w:ind w:firstLine="0"/>
              <w:jc w:val="both"/>
              <w:rPr>
                <w:rFonts w:ascii="Fira Sans" w:hAnsi="Fira Sans" w:cs="Calibri"/>
                <w:color w:val="000000"/>
              </w:rPr>
            </w:pPr>
            <w:r>
              <w:rPr>
                <w:rFonts w:ascii="Fira Sans" w:hAnsi="Fira Sans" w:cs="Calibri"/>
                <w:color w:val="000000"/>
              </w:rPr>
              <w:t>1,4</w:t>
            </w:r>
            <w:r w:rsidR="009739BE" w:rsidRPr="00D32F41">
              <w:rPr>
                <w:rFonts w:ascii="Fira Sans" w:hAnsi="Fira Sans" w:cs="Calibri"/>
                <w:color w:val="000000"/>
              </w:rPr>
              <w:t xml:space="preserve"> M€</w:t>
            </w:r>
          </w:p>
          <w:p w14:paraId="14F89E95" w14:textId="58976CAE" w:rsidR="00615598" w:rsidRPr="00D32F41" w:rsidRDefault="00615598" w:rsidP="009739BE">
            <w:pPr>
              <w:spacing w:line="240" w:lineRule="auto"/>
              <w:ind w:firstLine="0"/>
              <w:jc w:val="both"/>
              <w:rPr>
                <w:rFonts w:ascii="Fira Sans" w:hAnsi="Fira Sans" w:cs="Calibri"/>
                <w:color w:val="000000"/>
              </w:rPr>
            </w:pPr>
            <w:r w:rsidRPr="00D32F41">
              <w:rPr>
                <w:rFonts w:ascii="Fira Sans" w:hAnsi="Fira Sans" w:cs="Calibri"/>
                <w:color w:val="000000"/>
              </w:rPr>
              <w:t>Ressources fiscales 1,</w:t>
            </w:r>
            <w:r w:rsidR="00372F8C">
              <w:rPr>
                <w:rFonts w:ascii="Fira Sans" w:hAnsi="Fira Sans" w:cs="Calibri"/>
                <w:color w:val="000000"/>
              </w:rPr>
              <w:t>1</w:t>
            </w:r>
            <w:r w:rsidRPr="00D32F41">
              <w:rPr>
                <w:rFonts w:ascii="Fira Sans" w:hAnsi="Fira Sans" w:cs="Calibri"/>
                <w:color w:val="000000"/>
              </w:rPr>
              <w:t xml:space="preserve"> M€</w:t>
            </w:r>
          </w:p>
        </w:tc>
      </w:tr>
    </w:tbl>
    <w:p w14:paraId="6007C080" w14:textId="77777777" w:rsidR="009739BE" w:rsidRPr="00D32F41" w:rsidRDefault="009739BE" w:rsidP="009739BE">
      <w:pPr>
        <w:spacing w:line="240" w:lineRule="auto"/>
        <w:jc w:val="both"/>
        <w:rPr>
          <w:rFonts w:ascii="Fira Sans" w:hAnsi="Fira Sans" w:cs="Calibri"/>
          <w:b/>
          <w:bCs/>
          <w:color w:val="000000"/>
          <w:u w:val="single"/>
        </w:rPr>
      </w:pPr>
    </w:p>
    <w:p w14:paraId="5A5F6590" w14:textId="35328EDD" w:rsidR="00861FA8" w:rsidRPr="00D32F41" w:rsidRDefault="00861FA8" w:rsidP="00861FA8">
      <w:pPr>
        <w:pStyle w:val="Paragraphedeliste"/>
        <w:numPr>
          <w:ilvl w:val="1"/>
          <w:numId w:val="18"/>
        </w:numPr>
        <w:spacing w:line="240" w:lineRule="auto"/>
        <w:jc w:val="both"/>
        <w:rPr>
          <w:rFonts w:ascii="Fira Sans" w:hAnsi="Fira Sans" w:cs="Calibri"/>
          <w:b/>
          <w:bCs/>
          <w:color w:val="000000"/>
          <w:sz w:val="24"/>
          <w:szCs w:val="24"/>
          <w:u w:val="single"/>
        </w:rPr>
      </w:pPr>
      <w:r w:rsidRPr="00D32F41">
        <w:rPr>
          <w:rFonts w:ascii="Fira Sans" w:hAnsi="Fira Sans" w:cs="Calibri"/>
          <w:b/>
          <w:bCs/>
          <w:color w:val="000000"/>
          <w:sz w:val="24"/>
          <w:szCs w:val="24"/>
          <w:u w:val="single"/>
        </w:rPr>
        <w:t>Obligations particulières du titulaire du marché</w:t>
      </w:r>
    </w:p>
    <w:p w14:paraId="2F7F5843" w14:textId="77777777" w:rsidR="00861FA8" w:rsidRPr="00D32F41" w:rsidRDefault="00861FA8" w:rsidP="00861FA8">
      <w:pPr>
        <w:pStyle w:val="Paragraphedeliste"/>
        <w:spacing w:line="240" w:lineRule="auto"/>
        <w:ind w:left="360"/>
        <w:jc w:val="both"/>
        <w:rPr>
          <w:rFonts w:ascii="Fira Sans" w:hAnsi="Fira Sans" w:cs="Calibri"/>
          <w:b/>
          <w:bCs/>
          <w:color w:val="000000"/>
          <w:sz w:val="24"/>
          <w:szCs w:val="24"/>
          <w:u w:val="single"/>
        </w:rPr>
      </w:pPr>
    </w:p>
    <w:p w14:paraId="3B0268E2" w14:textId="0B8BAC94" w:rsidR="00861FA8" w:rsidRPr="00D32F41" w:rsidRDefault="00861FA8" w:rsidP="00861FA8">
      <w:pPr>
        <w:pStyle w:val="Paragraphedeliste"/>
        <w:numPr>
          <w:ilvl w:val="0"/>
          <w:numId w:val="31"/>
        </w:numPr>
        <w:spacing w:line="240" w:lineRule="auto"/>
        <w:jc w:val="both"/>
        <w:rPr>
          <w:rFonts w:ascii="Fira Sans" w:hAnsi="Fira Sans" w:cs="Calibri"/>
          <w:color w:val="000000"/>
          <w:u w:val="single"/>
        </w:rPr>
      </w:pPr>
      <w:r w:rsidRPr="00D32F41">
        <w:rPr>
          <w:rFonts w:ascii="Fira Sans" w:hAnsi="Fira Sans" w:cs="Calibri"/>
          <w:color w:val="000000"/>
          <w:u w:val="single"/>
        </w:rPr>
        <w:t xml:space="preserve">Obligations liées à l’exercice du mandat de commissariat aux comptes </w:t>
      </w:r>
    </w:p>
    <w:p w14:paraId="667E7C0B" w14:textId="77777777" w:rsidR="00861FA8" w:rsidRPr="00D32F41" w:rsidRDefault="00861FA8" w:rsidP="00861FA8">
      <w:pPr>
        <w:spacing w:line="240" w:lineRule="auto"/>
        <w:ind w:firstLine="0"/>
        <w:jc w:val="both"/>
        <w:rPr>
          <w:rFonts w:ascii="Fira Sans" w:hAnsi="Fira Sans" w:cs="Calibri"/>
          <w:color w:val="000000"/>
        </w:rPr>
      </w:pPr>
      <w:r w:rsidRPr="00861FA8">
        <w:rPr>
          <w:rFonts w:ascii="Fira Sans" w:hAnsi="Fira Sans" w:cs="Calibri"/>
          <w:color w:val="000000"/>
        </w:rPr>
        <w:t xml:space="preserve">Les prestations sont exécutées personnellement sous l’entière responsabilité du titulaire, qui doit se conformer à la réglementation en vigueur, assurer les diligences directement liées à sa mission de commissariat aux comptes et aux règles de déontologie telles que visées dans le code de déontologie de la profession de commissaire aux comptes. </w:t>
      </w:r>
    </w:p>
    <w:p w14:paraId="0736C157" w14:textId="77777777" w:rsidR="00861FA8" w:rsidRPr="00D32F41" w:rsidRDefault="00861FA8" w:rsidP="00861FA8">
      <w:pPr>
        <w:spacing w:line="240" w:lineRule="auto"/>
        <w:ind w:firstLine="0"/>
        <w:jc w:val="both"/>
        <w:rPr>
          <w:rFonts w:ascii="Fira Sans" w:hAnsi="Fira Sans" w:cs="Calibri"/>
          <w:color w:val="000000"/>
        </w:rPr>
      </w:pPr>
    </w:p>
    <w:p w14:paraId="1D6998F3" w14:textId="017F2EE5" w:rsidR="00861FA8" w:rsidRPr="00D32F41" w:rsidRDefault="00861FA8" w:rsidP="00861FA8">
      <w:pPr>
        <w:spacing w:line="240" w:lineRule="auto"/>
        <w:ind w:firstLine="0"/>
        <w:jc w:val="both"/>
        <w:rPr>
          <w:rFonts w:ascii="Fira Sans" w:hAnsi="Fira Sans" w:cs="Calibri"/>
          <w:color w:val="000000"/>
        </w:rPr>
      </w:pPr>
      <w:r w:rsidRPr="00861FA8">
        <w:rPr>
          <w:rFonts w:ascii="Fira Sans" w:hAnsi="Fira Sans" w:cs="Calibri"/>
          <w:color w:val="000000"/>
        </w:rPr>
        <w:t xml:space="preserve">Le commissaire aux comptes, ainsi que leurs collaborateurs et experts, sont astreints au secret professionnel pour les faits, actes, renseignements, documents dont ils ont pu avoir connaissance à raison de leurs fonctions et cela dans le respect des dispositions de l’article L.822-15 du Code du Commerce. Ainsi, ces derniers s’interdisent de communiquer à quiconque, directement ou indirectement, tout ou partie des informations et documents de toute nature, technique, administrative, juridique et stratégique, dont ils auraient eu connaissance dans le cadre de leurs pouvoirs d’information et d’investigation à l’occasion de l’exécution du présent marché. </w:t>
      </w:r>
    </w:p>
    <w:p w14:paraId="291F6F6D" w14:textId="77777777" w:rsidR="00861FA8" w:rsidRPr="00D32F41" w:rsidRDefault="00861FA8" w:rsidP="00861FA8">
      <w:pPr>
        <w:spacing w:line="240" w:lineRule="auto"/>
        <w:ind w:firstLine="0"/>
        <w:jc w:val="both"/>
        <w:rPr>
          <w:rFonts w:ascii="Fira Sans" w:hAnsi="Fira Sans" w:cs="Calibri"/>
          <w:color w:val="000000"/>
        </w:rPr>
      </w:pPr>
    </w:p>
    <w:p w14:paraId="771D6BC7" w14:textId="5F26A955" w:rsidR="00861FA8" w:rsidRPr="00D32F41" w:rsidRDefault="00861FA8" w:rsidP="00861FA8">
      <w:pPr>
        <w:spacing w:line="240" w:lineRule="auto"/>
        <w:ind w:firstLine="0"/>
        <w:jc w:val="both"/>
        <w:rPr>
          <w:rFonts w:ascii="Fira Sans" w:hAnsi="Fira Sans" w:cs="Calibri"/>
          <w:color w:val="000000"/>
        </w:rPr>
      </w:pPr>
      <w:r w:rsidRPr="00861FA8">
        <w:rPr>
          <w:rFonts w:ascii="Fira Sans" w:hAnsi="Fira Sans" w:cs="Calibri"/>
          <w:color w:val="000000"/>
        </w:rPr>
        <w:t xml:space="preserve">Tous les résultats et documents produits dans le cadre de l’exécution des prestations sont la propriété exclusive de la CCI </w:t>
      </w:r>
      <w:r w:rsidR="00372F8C">
        <w:rPr>
          <w:rFonts w:ascii="Fira Sans" w:hAnsi="Fira Sans" w:cs="Calibri"/>
          <w:color w:val="000000"/>
        </w:rPr>
        <w:t>Creuse</w:t>
      </w:r>
      <w:r w:rsidRPr="00861FA8">
        <w:rPr>
          <w:rFonts w:ascii="Fira Sans" w:hAnsi="Fira Sans" w:cs="Calibri"/>
          <w:color w:val="000000"/>
        </w:rPr>
        <w:t xml:space="preserve">, qui en a la libre utilisation. Il en va de même de tous les moyens, documents et supports qui sont mis à la connaissance du titulaire du marché. </w:t>
      </w:r>
    </w:p>
    <w:p w14:paraId="6A54A747" w14:textId="77777777" w:rsidR="00861FA8" w:rsidRPr="00D32F41" w:rsidRDefault="00861FA8" w:rsidP="00861FA8">
      <w:pPr>
        <w:spacing w:line="240" w:lineRule="auto"/>
        <w:ind w:firstLine="0"/>
        <w:jc w:val="both"/>
        <w:rPr>
          <w:rFonts w:ascii="Fira Sans" w:hAnsi="Fira Sans" w:cs="Calibri"/>
          <w:color w:val="000000"/>
        </w:rPr>
      </w:pPr>
    </w:p>
    <w:p w14:paraId="3EBCB8C4" w14:textId="63E88574" w:rsidR="00861FA8" w:rsidRPr="00D32F41" w:rsidRDefault="00861FA8" w:rsidP="00861FA8">
      <w:pPr>
        <w:spacing w:line="240" w:lineRule="auto"/>
        <w:ind w:firstLine="0"/>
        <w:jc w:val="both"/>
        <w:rPr>
          <w:rFonts w:ascii="Fira Sans" w:hAnsi="Fira Sans" w:cs="Calibri"/>
          <w:color w:val="000000"/>
        </w:rPr>
      </w:pPr>
      <w:r w:rsidRPr="00861FA8">
        <w:rPr>
          <w:rFonts w:ascii="Fira Sans" w:hAnsi="Fira Sans" w:cs="Calibri"/>
          <w:color w:val="000000"/>
        </w:rPr>
        <w:lastRenderedPageBreak/>
        <w:t xml:space="preserve">Le titulaire du marché déclare se soumettre aux obligations résultant pour lui de l’application de ces mesures ainsi que celles découlant de l’ensemble des textes législatifs et réglementaires relatifs à la profession de commissaire aux comptes. </w:t>
      </w:r>
    </w:p>
    <w:p w14:paraId="5069559F" w14:textId="77777777" w:rsidR="00861FA8" w:rsidRPr="00D32F41" w:rsidRDefault="00861FA8" w:rsidP="00861FA8">
      <w:pPr>
        <w:spacing w:line="240" w:lineRule="auto"/>
        <w:ind w:firstLine="0"/>
        <w:jc w:val="both"/>
        <w:rPr>
          <w:rFonts w:ascii="Fira Sans" w:hAnsi="Fira Sans" w:cs="Calibri"/>
          <w:color w:val="000000"/>
        </w:rPr>
      </w:pPr>
    </w:p>
    <w:p w14:paraId="39E183E5" w14:textId="5AEDCDA4" w:rsidR="00861FA8" w:rsidRPr="00D32F41" w:rsidRDefault="00861FA8" w:rsidP="00861FA8">
      <w:pPr>
        <w:pStyle w:val="Paragraphedeliste"/>
        <w:numPr>
          <w:ilvl w:val="0"/>
          <w:numId w:val="31"/>
        </w:numPr>
        <w:spacing w:line="240" w:lineRule="auto"/>
        <w:jc w:val="both"/>
        <w:rPr>
          <w:rFonts w:ascii="Fira Sans" w:hAnsi="Fira Sans" w:cs="Calibri"/>
          <w:color w:val="000000"/>
          <w:sz w:val="24"/>
          <w:szCs w:val="24"/>
          <w:u w:val="single"/>
        </w:rPr>
      </w:pPr>
      <w:r w:rsidRPr="00D32F41">
        <w:rPr>
          <w:rFonts w:ascii="Fira Sans" w:hAnsi="Fira Sans" w:cs="Calibri"/>
          <w:color w:val="000000"/>
          <w:sz w:val="24"/>
          <w:szCs w:val="24"/>
          <w:u w:val="single"/>
        </w:rPr>
        <w:t>Désignation d’un suppléant</w:t>
      </w:r>
    </w:p>
    <w:p w14:paraId="1875CBFC" w14:textId="5DA40F33" w:rsidR="00861FA8" w:rsidRPr="00D32F41" w:rsidRDefault="00861FA8" w:rsidP="00861FA8">
      <w:pPr>
        <w:spacing w:line="240" w:lineRule="auto"/>
        <w:ind w:firstLine="0"/>
        <w:jc w:val="both"/>
        <w:rPr>
          <w:rFonts w:ascii="Fira Sans" w:hAnsi="Fira Sans" w:cs="Calibri"/>
          <w:color w:val="000000"/>
        </w:rPr>
      </w:pPr>
      <w:r w:rsidRPr="00861FA8">
        <w:rPr>
          <w:rFonts w:ascii="Fira Sans" w:hAnsi="Fira Sans" w:cs="Calibri"/>
          <w:color w:val="000000"/>
        </w:rPr>
        <w:t xml:space="preserve">Les </w:t>
      </w:r>
      <w:r w:rsidR="00114B98" w:rsidRPr="00D32F41">
        <w:rPr>
          <w:rFonts w:ascii="Fira Sans" w:hAnsi="Fira Sans" w:cs="Calibri"/>
          <w:color w:val="000000"/>
        </w:rPr>
        <w:t>soumissionnaires</w:t>
      </w:r>
      <w:r w:rsidRPr="00861FA8">
        <w:rPr>
          <w:rFonts w:ascii="Fira Sans" w:hAnsi="Fira Sans" w:cs="Calibri"/>
          <w:color w:val="000000"/>
        </w:rPr>
        <w:t xml:space="preserve"> doivent désigner dans leur proposition un suppléant dans le seul but de pallier une éventuelle défection du Titulaire. </w:t>
      </w:r>
    </w:p>
    <w:p w14:paraId="7EE35602" w14:textId="77777777" w:rsidR="00114B98" w:rsidRPr="00D32F41" w:rsidRDefault="00114B98" w:rsidP="00114B98">
      <w:pPr>
        <w:spacing w:line="240" w:lineRule="auto"/>
        <w:ind w:firstLine="0"/>
        <w:jc w:val="both"/>
        <w:rPr>
          <w:rFonts w:ascii="Fira Sans" w:hAnsi="Fira Sans" w:cs="Calibri"/>
          <w:color w:val="000000"/>
        </w:rPr>
      </w:pPr>
    </w:p>
    <w:p w14:paraId="7A1F4EBF" w14:textId="3BA4F511" w:rsidR="00861FA8" w:rsidRPr="00D32F41" w:rsidRDefault="00861FA8" w:rsidP="00114B98">
      <w:pPr>
        <w:spacing w:line="240" w:lineRule="auto"/>
        <w:ind w:firstLine="0"/>
        <w:jc w:val="both"/>
        <w:rPr>
          <w:rFonts w:ascii="Fira Sans" w:hAnsi="Fira Sans" w:cs="Calibri"/>
          <w:color w:val="000000"/>
        </w:rPr>
      </w:pPr>
      <w:r w:rsidRPr="00861FA8">
        <w:rPr>
          <w:rFonts w:ascii="Fira Sans" w:hAnsi="Fira Sans" w:cs="Calibri"/>
          <w:color w:val="000000"/>
        </w:rPr>
        <w:t xml:space="preserve">Le suppléant joindra sa </w:t>
      </w:r>
      <w:r w:rsidR="00D90C47" w:rsidRPr="00D32F41">
        <w:rPr>
          <w:rFonts w:ascii="Fira Sans" w:hAnsi="Fira Sans" w:cs="Calibri"/>
          <w:color w:val="000000"/>
        </w:rPr>
        <w:t>candidature à</w:t>
      </w:r>
      <w:r w:rsidRPr="00861FA8">
        <w:rPr>
          <w:rFonts w:ascii="Fira Sans" w:hAnsi="Fira Sans" w:cs="Calibri"/>
          <w:color w:val="000000"/>
        </w:rPr>
        <w:t xml:space="preserve"> l’appui de celle du titulaire. </w:t>
      </w:r>
    </w:p>
    <w:p w14:paraId="22D5631E" w14:textId="77777777" w:rsidR="00D90C47" w:rsidRPr="00D32F41" w:rsidRDefault="00D90C47" w:rsidP="00D90C47">
      <w:pPr>
        <w:spacing w:line="240" w:lineRule="auto"/>
        <w:ind w:firstLine="0"/>
        <w:jc w:val="both"/>
        <w:rPr>
          <w:rFonts w:ascii="Fira Sans" w:hAnsi="Fira Sans" w:cs="Calibri"/>
          <w:color w:val="000000"/>
        </w:rPr>
      </w:pPr>
    </w:p>
    <w:p w14:paraId="1E1CEB2D" w14:textId="425A7208" w:rsidR="00861FA8" w:rsidRPr="00D32F41" w:rsidRDefault="00861FA8" w:rsidP="00D90C47">
      <w:pPr>
        <w:spacing w:line="240" w:lineRule="auto"/>
        <w:ind w:firstLine="0"/>
        <w:jc w:val="both"/>
        <w:rPr>
          <w:rFonts w:ascii="Fira Sans" w:hAnsi="Fira Sans" w:cs="Calibri"/>
          <w:color w:val="000000"/>
        </w:rPr>
      </w:pPr>
      <w:r w:rsidRPr="00861FA8">
        <w:rPr>
          <w:rFonts w:ascii="Fira Sans" w:hAnsi="Fira Sans" w:cs="Calibri"/>
          <w:color w:val="000000"/>
        </w:rPr>
        <w:t xml:space="preserve">Conformément aux dispositions de l’article L.823-1 du code de commerce, les commissaires aux comptes suppléants sont appelés à remplacer les commissaires aux comptes titulaires en cas de refus, d’empêchement, de démission ou de décès de ces derniers. </w:t>
      </w:r>
    </w:p>
    <w:p w14:paraId="4A278ED3" w14:textId="77777777" w:rsidR="00D90C47" w:rsidRPr="00D32F41" w:rsidRDefault="00D90C47" w:rsidP="00D90C47">
      <w:pPr>
        <w:spacing w:line="240" w:lineRule="auto"/>
        <w:ind w:firstLine="0"/>
        <w:jc w:val="both"/>
        <w:rPr>
          <w:rFonts w:ascii="Fira Sans" w:hAnsi="Fira Sans" w:cs="Calibri"/>
          <w:color w:val="000000"/>
        </w:rPr>
      </w:pPr>
    </w:p>
    <w:p w14:paraId="5676E581" w14:textId="3C70B048" w:rsidR="00861FA8" w:rsidRPr="00D32F41" w:rsidRDefault="00861FA8" w:rsidP="00D90C47">
      <w:pPr>
        <w:spacing w:line="240" w:lineRule="auto"/>
        <w:ind w:firstLine="0"/>
        <w:jc w:val="both"/>
        <w:rPr>
          <w:rFonts w:ascii="Fira Sans" w:hAnsi="Fira Sans" w:cs="Calibri"/>
          <w:color w:val="000000"/>
        </w:rPr>
      </w:pPr>
      <w:r w:rsidRPr="00861FA8">
        <w:rPr>
          <w:rFonts w:ascii="Fira Sans" w:hAnsi="Fira Sans" w:cs="Calibri"/>
          <w:color w:val="000000"/>
        </w:rPr>
        <w:t xml:space="preserve">L’ensemble des dispositions du présent marché s’applique au commissaire aux comptes suppléant dès son éventuelle activité. </w:t>
      </w:r>
    </w:p>
    <w:p w14:paraId="3535AE7F" w14:textId="77777777" w:rsidR="00D90C47" w:rsidRPr="00D32F41" w:rsidRDefault="00D90C47" w:rsidP="00D90C47">
      <w:pPr>
        <w:spacing w:line="240" w:lineRule="auto"/>
        <w:ind w:firstLine="0"/>
        <w:jc w:val="both"/>
        <w:rPr>
          <w:rFonts w:ascii="Fira Sans" w:hAnsi="Fira Sans" w:cs="Calibri"/>
          <w:color w:val="000000"/>
        </w:rPr>
      </w:pPr>
    </w:p>
    <w:p w14:paraId="1B232BD8" w14:textId="15CCCEF4" w:rsidR="00861FA8" w:rsidRPr="00D32F41" w:rsidRDefault="00861FA8" w:rsidP="00D90C47">
      <w:pPr>
        <w:spacing w:line="240" w:lineRule="auto"/>
        <w:ind w:firstLine="0"/>
        <w:jc w:val="both"/>
        <w:rPr>
          <w:rFonts w:ascii="Fira Sans" w:hAnsi="Fira Sans" w:cs="Calibri"/>
          <w:color w:val="000000"/>
        </w:rPr>
      </w:pPr>
      <w:r w:rsidRPr="00D32F41">
        <w:rPr>
          <w:rFonts w:ascii="Fira Sans" w:hAnsi="Fira Sans" w:cs="Calibri"/>
          <w:color w:val="000000"/>
        </w:rPr>
        <w:t>Le commissaire aux comptes titulaire a l’obligation de maintenir en place les moyens techniques et humains décrits dans son offre pour assurer l’exécution des prestations pendant toute la durée du marché. Ainsi le commissaire aux comptes suppléant peut pendant toute la durée du marché effectuer les prestations de commissariat aux comptes en cas de défaillance du commissaire aux comptes titulaire. Les fonctions de commissaire aux comptes suppléant</w:t>
      </w:r>
      <w:r w:rsidR="00D90C47" w:rsidRPr="00D32F41">
        <w:rPr>
          <w:rFonts w:ascii="Fira Sans" w:hAnsi="Fira Sans" w:cs="Calibri"/>
          <w:color w:val="000000"/>
        </w:rPr>
        <w:t>,</w:t>
      </w:r>
      <w:r w:rsidRPr="00D32F41">
        <w:rPr>
          <w:rFonts w:ascii="Fira Sans" w:hAnsi="Fira Sans" w:cs="Calibri"/>
          <w:color w:val="000000"/>
        </w:rPr>
        <w:t xml:space="preserve"> appelé à remplacer le commissaire aux comptes titulaire prend fin à la date d’expiration du mandat confié au commissaire aux comptes titulaire sauf si l’empêchement n’a qu’un caractère temporaire. Dans ce dernier cas, le titulaire reprend ses fonctions lorsque l’empêchement a cessé et après la prochaine assemblée qui approuve les comptes de la CCI </w:t>
      </w:r>
      <w:r w:rsidR="00372F8C">
        <w:rPr>
          <w:rFonts w:ascii="Fira Sans" w:hAnsi="Fira Sans" w:cs="Calibri"/>
          <w:color w:val="000000"/>
        </w:rPr>
        <w:t>Creuse</w:t>
      </w:r>
      <w:r w:rsidRPr="00D32F41">
        <w:rPr>
          <w:rFonts w:ascii="Fira Sans" w:hAnsi="Fira Sans" w:cs="Calibri"/>
          <w:color w:val="000000"/>
        </w:rPr>
        <w:t>.</w:t>
      </w:r>
    </w:p>
    <w:p w14:paraId="0F68512C" w14:textId="77777777" w:rsidR="00861FA8" w:rsidRPr="00D32F41" w:rsidRDefault="00861FA8" w:rsidP="00861FA8">
      <w:pPr>
        <w:spacing w:line="240" w:lineRule="auto"/>
        <w:jc w:val="both"/>
        <w:rPr>
          <w:rFonts w:ascii="Fira Sans" w:hAnsi="Fira Sans" w:cs="Calibri"/>
          <w:color w:val="000000"/>
        </w:rPr>
      </w:pPr>
    </w:p>
    <w:p w14:paraId="59BAFB41" w14:textId="001CA97A" w:rsidR="00861FA8" w:rsidRPr="00D32F41" w:rsidRDefault="00861FA8" w:rsidP="00861FA8">
      <w:pPr>
        <w:spacing w:line="240" w:lineRule="auto"/>
        <w:ind w:firstLine="0"/>
        <w:jc w:val="both"/>
        <w:rPr>
          <w:rFonts w:ascii="Fira Sans" w:hAnsi="Fira Sans" w:cs="Calibri"/>
          <w:color w:val="000000"/>
        </w:rPr>
      </w:pPr>
      <w:r w:rsidRPr="00D32F41">
        <w:rPr>
          <w:rFonts w:ascii="Fira Sans" w:hAnsi="Fira Sans" w:cs="Calibri"/>
          <w:color w:val="000000"/>
        </w:rPr>
        <w:t xml:space="preserve">D’autre part, le suppléant désigné ne peut prétendre à aucune rémunération dans le cadre de sa mission de suppléant. En cas de remplacement du titulaire, le suppléant accepte les clauses du présent marché sans y apporter de modification. Les prestations, aussi bien au niveau quantitatif que qualitatif, demeurent identiques dans les conditions établies entre le titulaire et la CCI </w:t>
      </w:r>
      <w:r w:rsidR="00372F8C">
        <w:rPr>
          <w:rFonts w:ascii="Fira Sans" w:hAnsi="Fira Sans" w:cs="Calibri"/>
          <w:color w:val="000000"/>
        </w:rPr>
        <w:t>Creuse</w:t>
      </w:r>
      <w:r w:rsidRPr="00D32F41">
        <w:rPr>
          <w:rFonts w:ascii="Fira Sans" w:hAnsi="Fira Sans" w:cs="Calibri"/>
          <w:color w:val="000000"/>
        </w:rPr>
        <w:t>.</w:t>
      </w:r>
    </w:p>
    <w:p w14:paraId="08FE5CB9" w14:textId="77777777" w:rsidR="00861FA8" w:rsidRPr="00D32F41" w:rsidRDefault="00861FA8" w:rsidP="00861FA8">
      <w:pPr>
        <w:spacing w:line="240" w:lineRule="auto"/>
        <w:jc w:val="both"/>
        <w:rPr>
          <w:rFonts w:ascii="Fira Sans" w:hAnsi="Fira Sans" w:cs="Calibri"/>
          <w:b/>
          <w:bCs/>
          <w:color w:val="000000"/>
          <w:u w:val="single"/>
        </w:rPr>
      </w:pPr>
    </w:p>
    <w:bookmarkEnd w:id="0"/>
    <w:bookmarkEnd w:id="1"/>
    <w:bookmarkEnd w:id="2"/>
    <w:bookmarkEnd w:id="3"/>
    <w:p w14:paraId="76BFC066" w14:textId="77777777" w:rsidR="00861FA8" w:rsidRPr="00D32F41" w:rsidRDefault="00861FA8" w:rsidP="00861FA8">
      <w:pPr>
        <w:spacing w:line="240" w:lineRule="auto"/>
        <w:jc w:val="both"/>
        <w:rPr>
          <w:rFonts w:ascii="Fira Sans" w:hAnsi="Fira Sans" w:cs="Calibri"/>
          <w:b/>
          <w:bCs/>
          <w:color w:val="000000"/>
          <w:u w:val="single"/>
        </w:rPr>
      </w:pPr>
    </w:p>
    <w:sectPr w:rsidR="00861FA8" w:rsidRPr="00D32F41" w:rsidSect="008D5656">
      <w:headerReference w:type="default" r:id="rId11"/>
      <w:footerReference w:type="default" r:id="rId12"/>
      <w:footerReference w:type="first" r:id="rId13"/>
      <w:pgSz w:w="11906" w:h="16838" w:code="9"/>
      <w:pgMar w:top="1702" w:right="1106" w:bottom="1134" w:left="1418" w:header="709" w:footer="4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936F1" w14:textId="77777777" w:rsidR="00E65434" w:rsidRDefault="00E65434">
      <w:pPr>
        <w:spacing w:line="240" w:lineRule="auto"/>
      </w:pPr>
      <w:r>
        <w:separator/>
      </w:r>
    </w:p>
  </w:endnote>
  <w:endnote w:type="continuationSeparator" w:id="0">
    <w:p w14:paraId="39F940D2" w14:textId="77777777" w:rsidR="00E65434" w:rsidRDefault="00E654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jaVu Sans Condensed">
    <w:altName w:val="Arial"/>
    <w:charset w:val="00"/>
    <w:family w:val="swiss"/>
    <w:pitch w:val="variable"/>
    <w:sig w:usb0="E7002EFF" w:usb1="D200FDFF" w:usb2="0A246029" w:usb3="00000000" w:csb0="000001FF" w:csb1="00000000"/>
  </w:font>
  <w:font w:name="Arial Narrow">
    <w:panose1 w:val="020B0606020202030204"/>
    <w:charset w:val="00"/>
    <w:family w:val="swiss"/>
    <w:pitch w:val="variable"/>
    <w:sig w:usb0="00000287" w:usb1="000008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ira Sans">
    <w:charset w:val="00"/>
    <w:family w:val="swiss"/>
    <w:pitch w:val="variable"/>
    <w:sig w:usb0="600002FF" w:usb1="00000001"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AA14F" w14:textId="7CBA3313" w:rsidR="0059632E" w:rsidRPr="00EF39D1" w:rsidRDefault="0059632E" w:rsidP="0059632E">
    <w:pPr>
      <w:tabs>
        <w:tab w:val="center" w:pos="4536"/>
        <w:tab w:val="right" w:pos="9072"/>
      </w:tabs>
      <w:spacing w:line="240" w:lineRule="auto"/>
      <w:jc w:val="center"/>
      <w:rPr>
        <w:rFonts w:ascii="Arial" w:eastAsia="Calibri" w:hAnsi="Arial" w:cs="Arial"/>
        <w:sz w:val="16"/>
        <w:szCs w:val="16"/>
        <w:lang w:eastAsia="en-US"/>
      </w:rPr>
    </w:pPr>
    <w:r>
      <w:rPr>
        <w:rFonts w:ascii="Arial" w:eastAsia="Calibri" w:hAnsi="Arial" w:cs="Arial"/>
        <w:sz w:val="16"/>
        <w:szCs w:val="16"/>
        <w:lang w:eastAsia="en-US"/>
      </w:rPr>
      <w:t xml:space="preserve">CCTP </w:t>
    </w:r>
    <w:r w:rsidR="00900201">
      <w:rPr>
        <w:rFonts w:ascii="Arial" w:eastAsia="Calibri" w:hAnsi="Arial" w:cs="Arial"/>
        <w:sz w:val="16"/>
        <w:szCs w:val="16"/>
        <w:lang w:eastAsia="en-US"/>
      </w:rPr>
      <w:t xml:space="preserve">- </w:t>
    </w:r>
    <w:r w:rsidR="00900201" w:rsidRPr="00EF39D1">
      <w:rPr>
        <w:rFonts w:ascii="Arial" w:eastAsia="Calibri" w:hAnsi="Arial" w:cs="Arial"/>
        <w:sz w:val="16"/>
        <w:szCs w:val="16"/>
        <w:lang w:eastAsia="en-US"/>
      </w:rPr>
      <w:t>Commissaire</w:t>
    </w:r>
    <w:r w:rsidRPr="00EF39D1">
      <w:rPr>
        <w:rFonts w:ascii="Arial" w:eastAsia="Calibri" w:hAnsi="Arial" w:cs="Arial"/>
        <w:sz w:val="16"/>
        <w:szCs w:val="16"/>
        <w:lang w:eastAsia="en-US"/>
      </w:rPr>
      <w:t xml:space="preserve"> aux comptes</w:t>
    </w:r>
  </w:p>
  <w:p w14:paraId="040B0694" w14:textId="53030634" w:rsidR="0059632E" w:rsidRPr="00EF39D1" w:rsidRDefault="0059632E" w:rsidP="0059632E">
    <w:pPr>
      <w:tabs>
        <w:tab w:val="center" w:pos="4536"/>
        <w:tab w:val="right" w:pos="9072"/>
      </w:tabs>
      <w:spacing w:line="240" w:lineRule="auto"/>
      <w:jc w:val="center"/>
      <w:rPr>
        <w:rFonts w:ascii="Arial" w:eastAsia="Calibri" w:hAnsi="Arial" w:cs="Arial"/>
        <w:sz w:val="16"/>
        <w:szCs w:val="16"/>
        <w:lang w:eastAsia="en-US"/>
      </w:rPr>
    </w:pPr>
    <w:r w:rsidRPr="00EF39D1">
      <w:rPr>
        <w:rFonts w:ascii="Arial" w:eastAsia="Calibri" w:hAnsi="Arial" w:cs="Arial"/>
        <w:sz w:val="16"/>
        <w:szCs w:val="16"/>
        <w:lang w:eastAsia="en-US"/>
      </w:rPr>
      <w:t xml:space="preserve">Marché n° </w:t>
    </w:r>
    <w:r w:rsidR="00900201">
      <w:rPr>
        <w:rFonts w:ascii="Arial" w:eastAsia="Calibri" w:hAnsi="Arial" w:cs="Arial"/>
        <w:sz w:val="16"/>
        <w:szCs w:val="16"/>
        <w:lang w:eastAsia="en-US"/>
      </w:rPr>
      <w:t>20260</w:t>
    </w:r>
    <w:r w:rsidR="00F54EB3">
      <w:rPr>
        <w:rFonts w:ascii="Arial" w:eastAsia="Calibri" w:hAnsi="Arial" w:cs="Arial"/>
        <w:sz w:val="16"/>
        <w:szCs w:val="16"/>
        <w:lang w:eastAsia="en-US"/>
      </w:rPr>
      <w:t>518</w:t>
    </w:r>
  </w:p>
  <w:p w14:paraId="36081C0E" w14:textId="77777777" w:rsidR="0059632E" w:rsidRPr="00EF39D1" w:rsidRDefault="0059632E" w:rsidP="0059632E">
    <w:pPr>
      <w:tabs>
        <w:tab w:val="center" w:pos="4536"/>
        <w:tab w:val="right" w:pos="9072"/>
      </w:tabs>
      <w:spacing w:line="240" w:lineRule="auto"/>
      <w:jc w:val="center"/>
      <w:rPr>
        <w:rFonts w:ascii="Arial" w:eastAsia="Calibri" w:hAnsi="Arial" w:cs="Arial"/>
        <w:sz w:val="16"/>
        <w:szCs w:val="16"/>
        <w:lang w:eastAsia="en-US"/>
      </w:rPr>
    </w:pPr>
    <w:r w:rsidRPr="00EF39D1">
      <w:rPr>
        <w:rFonts w:ascii="Arial" w:eastAsia="Calibri" w:hAnsi="Arial" w:cs="Arial"/>
        <w:sz w:val="16"/>
        <w:szCs w:val="16"/>
        <w:lang w:eastAsia="en-US"/>
      </w:rPr>
      <w:fldChar w:fldCharType="begin"/>
    </w:r>
    <w:r w:rsidRPr="00EF39D1">
      <w:rPr>
        <w:rFonts w:ascii="Arial" w:eastAsia="Calibri" w:hAnsi="Arial" w:cs="Arial"/>
        <w:sz w:val="16"/>
        <w:szCs w:val="16"/>
        <w:lang w:eastAsia="en-US"/>
      </w:rPr>
      <w:instrText xml:space="preserve"> PAGE </w:instrText>
    </w:r>
    <w:r w:rsidRPr="00EF39D1">
      <w:rPr>
        <w:rFonts w:ascii="Arial" w:eastAsia="Calibri" w:hAnsi="Arial" w:cs="Arial"/>
        <w:sz w:val="16"/>
        <w:szCs w:val="16"/>
        <w:lang w:eastAsia="en-US"/>
      </w:rPr>
      <w:fldChar w:fldCharType="separate"/>
    </w:r>
    <w:r>
      <w:rPr>
        <w:rFonts w:ascii="Arial" w:eastAsia="Calibri" w:hAnsi="Arial" w:cs="Arial"/>
        <w:sz w:val="16"/>
        <w:szCs w:val="16"/>
        <w:lang w:eastAsia="en-US"/>
      </w:rPr>
      <w:t>1</w:t>
    </w:r>
    <w:r w:rsidRPr="00EF39D1">
      <w:rPr>
        <w:rFonts w:ascii="Arial" w:eastAsia="Calibri" w:hAnsi="Arial" w:cs="Arial"/>
        <w:sz w:val="16"/>
        <w:szCs w:val="16"/>
        <w:lang w:eastAsia="en-US"/>
      </w:rPr>
      <w:fldChar w:fldCharType="end"/>
    </w:r>
    <w:r w:rsidRPr="00EF39D1">
      <w:rPr>
        <w:rFonts w:ascii="Arial" w:eastAsia="Calibri" w:hAnsi="Arial" w:cs="Arial"/>
        <w:sz w:val="16"/>
        <w:szCs w:val="16"/>
        <w:lang w:eastAsia="en-US"/>
      </w:rPr>
      <w:t>/</w:t>
    </w:r>
    <w:r w:rsidRPr="00EF39D1">
      <w:rPr>
        <w:rFonts w:ascii="Arial" w:eastAsia="Calibri" w:hAnsi="Arial" w:cs="Arial"/>
        <w:sz w:val="16"/>
        <w:szCs w:val="16"/>
        <w:lang w:eastAsia="en-US"/>
      </w:rPr>
      <w:fldChar w:fldCharType="begin"/>
    </w:r>
    <w:r w:rsidRPr="00EF39D1">
      <w:rPr>
        <w:rFonts w:ascii="Arial" w:eastAsia="Calibri" w:hAnsi="Arial" w:cs="Arial"/>
        <w:sz w:val="16"/>
        <w:szCs w:val="16"/>
        <w:lang w:eastAsia="en-US"/>
      </w:rPr>
      <w:instrText xml:space="preserve"> NUMPAGES </w:instrText>
    </w:r>
    <w:r w:rsidRPr="00EF39D1">
      <w:rPr>
        <w:rFonts w:ascii="Arial" w:eastAsia="Calibri" w:hAnsi="Arial" w:cs="Arial"/>
        <w:sz w:val="16"/>
        <w:szCs w:val="16"/>
        <w:lang w:eastAsia="en-US"/>
      </w:rPr>
      <w:fldChar w:fldCharType="separate"/>
    </w:r>
    <w:r>
      <w:rPr>
        <w:rFonts w:ascii="Arial" w:eastAsia="Calibri" w:hAnsi="Arial" w:cs="Arial"/>
        <w:sz w:val="16"/>
        <w:szCs w:val="16"/>
        <w:lang w:eastAsia="en-US"/>
      </w:rPr>
      <w:t>23</w:t>
    </w:r>
    <w:r w:rsidRPr="00EF39D1">
      <w:rPr>
        <w:rFonts w:ascii="Arial" w:eastAsia="Calibri" w:hAnsi="Arial" w:cs="Arial"/>
        <w:sz w:val="16"/>
        <w:szCs w:val="16"/>
        <w:lang w:eastAsia="en-US"/>
      </w:rPr>
      <w:fldChar w:fldCharType="end"/>
    </w:r>
  </w:p>
  <w:p w14:paraId="6B725736" w14:textId="77777777" w:rsidR="004E4CD6" w:rsidRPr="00BC4BEC" w:rsidRDefault="004E4CD6" w:rsidP="0059632E">
    <w:pPr>
      <w:pStyle w:val="Pieddepage"/>
      <w:spacing w:line="240" w:lineRule="auto"/>
      <w:ind w:firstLine="0"/>
      <w:rPr>
        <w:rFonts w:ascii="Arial" w:hAnsi="Arial" w:cs="Arial"/>
        <w:b/>
        <w:bCs/>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544DE" w14:textId="3376CEB7" w:rsidR="004E4CD6" w:rsidRPr="00D8572E" w:rsidRDefault="004E4CD6">
    <w:pPr>
      <w:pStyle w:val="Pieddepage"/>
      <w:tabs>
        <w:tab w:val="clear" w:pos="9071"/>
      </w:tabs>
      <w:ind w:firstLine="0"/>
      <w:jc w:val="center"/>
      <w:rPr>
        <w:rFonts w:ascii="Times New Roman" w:hAnsi="Times New Roman"/>
        <w:b/>
        <w:bCs/>
        <w:color w:val="C0C0C0"/>
        <w:sz w:val="16"/>
        <w:lang w:val="en-US"/>
      </w:rPr>
    </w:pPr>
    <w:r w:rsidRPr="00D8572E">
      <w:rPr>
        <w:rFonts w:ascii="Arial" w:hAnsi="Arial" w:cs="Arial"/>
        <w:b/>
        <w:bCs/>
        <w:color w:val="C0C0C0"/>
        <w:sz w:val="16"/>
        <w:lang w:val="en-US"/>
      </w:rPr>
      <w:t xml:space="preserve">CCIV-16-FOR-28-V5 - </w:t>
    </w:r>
    <w:r w:rsidRPr="001147AB">
      <w:rPr>
        <w:rFonts w:ascii="Arial" w:hAnsi="Arial" w:cs="Arial"/>
        <w:b/>
        <w:bCs/>
        <w:color w:val="C0C0C0"/>
        <w:sz w:val="16"/>
      </w:rPr>
      <w:fldChar w:fldCharType="begin"/>
    </w:r>
    <w:r w:rsidRPr="00D8572E">
      <w:rPr>
        <w:rFonts w:ascii="Arial" w:hAnsi="Arial" w:cs="Arial"/>
        <w:b/>
        <w:bCs/>
        <w:color w:val="C0C0C0"/>
        <w:sz w:val="16"/>
        <w:lang w:val="en-US"/>
      </w:rPr>
      <w:instrText xml:space="preserve"> FILENAME </w:instrText>
    </w:r>
    <w:r w:rsidRPr="001147AB">
      <w:rPr>
        <w:rFonts w:ascii="Arial" w:hAnsi="Arial" w:cs="Arial"/>
        <w:b/>
        <w:bCs/>
        <w:color w:val="C0C0C0"/>
        <w:sz w:val="16"/>
      </w:rPr>
      <w:fldChar w:fldCharType="separate"/>
    </w:r>
    <w:r w:rsidR="0090664F">
      <w:rPr>
        <w:rFonts w:ascii="Arial" w:hAnsi="Arial" w:cs="Arial"/>
        <w:b/>
        <w:bCs/>
        <w:noProof/>
        <w:color w:val="C0C0C0"/>
        <w:sz w:val="16"/>
        <w:lang w:val="en-US"/>
      </w:rPr>
      <w:t>03-MP 2020-112-004 CCTP CAC</w:t>
    </w:r>
    <w:r w:rsidRPr="001147AB">
      <w:rPr>
        <w:rFonts w:ascii="Arial" w:hAnsi="Arial" w:cs="Arial"/>
        <w:b/>
        <w:bCs/>
        <w:color w:val="C0C0C0"/>
        <w:sz w:val="16"/>
      </w:rPr>
      <w:fldChar w:fldCharType="end"/>
    </w:r>
    <w:r w:rsidRPr="00D8572E">
      <w:rPr>
        <w:rFonts w:ascii="Arial" w:hAnsi="Arial" w:cs="Arial"/>
        <w:b/>
        <w:bCs/>
        <w:color w:val="C0C0C0"/>
        <w:sz w:val="16"/>
        <w:lang w:val="en-US"/>
      </w:rPr>
      <w:t xml:space="preserve"> – Page </w:t>
    </w:r>
    <w:r w:rsidRPr="001147AB">
      <w:rPr>
        <w:rStyle w:val="Numrodepage"/>
        <w:rFonts w:ascii="Arial" w:hAnsi="Arial" w:cs="Arial"/>
        <w:b/>
        <w:bCs/>
        <w:color w:val="C0C0C0"/>
        <w:sz w:val="16"/>
      </w:rPr>
      <w:fldChar w:fldCharType="begin"/>
    </w:r>
    <w:r w:rsidRPr="00D8572E">
      <w:rPr>
        <w:rStyle w:val="Numrodepage"/>
        <w:rFonts w:ascii="Arial" w:hAnsi="Arial" w:cs="Arial"/>
        <w:b/>
        <w:bCs/>
        <w:color w:val="C0C0C0"/>
        <w:sz w:val="16"/>
        <w:lang w:val="en-US"/>
      </w:rPr>
      <w:instrText xml:space="preserve"> PAGE </w:instrText>
    </w:r>
    <w:r w:rsidRPr="001147AB">
      <w:rPr>
        <w:rStyle w:val="Numrodepage"/>
        <w:rFonts w:ascii="Arial" w:hAnsi="Arial" w:cs="Arial"/>
        <w:b/>
        <w:bCs/>
        <w:color w:val="C0C0C0"/>
        <w:sz w:val="16"/>
      </w:rPr>
      <w:fldChar w:fldCharType="separate"/>
    </w:r>
    <w:r w:rsidRPr="00D8572E">
      <w:rPr>
        <w:rStyle w:val="Numrodepage"/>
        <w:rFonts w:ascii="Arial" w:hAnsi="Arial" w:cs="Arial"/>
        <w:b/>
        <w:bCs/>
        <w:noProof/>
        <w:color w:val="C0C0C0"/>
        <w:sz w:val="16"/>
        <w:lang w:val="en-US"/>
      </w:rPr>
      <w:t>1</w:t>
    </w:r>
    <w:r w:rsidRPr="001147AB">
      <w:rPr>
        <w:rStyle w:val="Numrodepage"/>
        <w:rFonts w:ascii="Arial" w:hAnsi="Arial" w:cs="Arial"/>
        <w:b/>
        <w:bCs/>
        <w:color w:val="C0C0C0"/>
        <w:sz w:val="16"/>
      </w:rPr>
      <w:fldChar w:fldCharType="end"/>
    </w:r>
    <w:r w:rsidRPr="00D8572E">
      <w:rPr>
        <w:rStyle w:val="Numrodepage"/>
        <w:rFonts w:ascii="Arial" w:hAnsi="Arial" w:cs="Arial"/>
        <w:b/>
        <w:bCs/>
        <w:color w:val="C0C0C0"/>
        <w:sz w:val="16"/>
        <w:lang w:val="en-US"/>
      </w:rPr>
      <w:t>/</w:t>
    </w:r>
    <w:r w:rsidRPr="001147AB">
      <w:rPr>
        <w:rStyle w:val="Numrodepage"/>
        <w:rFonts w:ascii="Arial" w:hAnsi="Arial" w:cs="Arial"/>
        <w:b/>
        <w:bCs/>
        <w:color w:val="C0C0C0"/>
        <w:sz w:val="16"/>
      </w:rPr>
      <w:fldChar w:fldCharType="begin"/>
    </w:r>
    <w:r w:rsidRPr="00D8572E">
      <w:rPr>
        <w:rStyle w:val="Numrodepage"/>
        <w:rFonts w:ascii="Arial" w:hAnsi="Arial" w:cs="Arial"/>
        <w:b/>
        <w:bCs/>
        <w:color w:val="C0C0C0"/>
        <w:sz w:val="16"/>
        <w:lang w:val="en-US"/>
      </w:rPr>
      <w:instrText xml:space="preserve"> NUMPAGES </w:instrText>
    </w:r>
    <w:r w:rsidRPr="001147AB">
      <w:rPr>
        <w:rStyle w:val="Numrodepage"/>
        <w:rFonts w:ascii="Arial" w:hAnsi="Arial" w:cs="Arial"/>
        <w:b/>
        <w:bCs/>
        <w:color w:val="C0C0C0"/>
        <w:sz w:val="16"/>
      </w:rPr>
      <w:fldChar w:fldCharType="separate"/>
    </w:r>
    <w:r w:rsidR="0090664F">
      <w:rPr>
        <w:rStyle w:val="Numrodepage"/>
        <w:rFonts w:ascii="Arial" w:hAnsi="Arial" w:cs="Arial"/>
        <w:b/>
        <w:bCs/>
        <w:noProof/>
        <w:color w:val="C0C0C0"/>
        <w:sz w:val="16"/>
        <w:lang w:val="en-US"/>
      </w:rPr>
      <w:t>13</w:t>
    </w:r>
    <w:r w:rsidRPr="001147AB">
      <w:rPr>
        <w:rStyle w:val="Numrodepage"/>
        <w:rFonts w:ascii="Arial" w:hAnsi="Arial" w:cs="Arial"/>
        <w:b/>
        <w:bCs/>
        <w:color w:val="C0C0C0"/>
        <w:sz w:val="16"/>
      </w:rPr>
      <w:fldChar w:fldCharType="end"/>
    </w:r>
    <w:r w:rsidRPr="00D8572E">
      <w:rPr>
        <w:rStyle w:val="Numrodepage"/>
        <w:rFonts w:ascii="Arial" w:hAnsi="Arial" w:cs="Arial"/>
        <w:b/>
        <w:bCs/>
        <w:color w:val="C0C0C0"/>
        <w:sz w:val="16"/>
        <w:lang w:val="en-US"/>
      </w:rPr>
      <w:t xml:space="preserve"> </w:t>
    </w:r>
    <w:r w:rsidRPr="00D8572E">
      <w:rPr>
        <w:rStyle w:val="Numrodepage"/>
        <w:rFonts w:ascii="Times New Roman" w:hAnsi="Times New Roman"/>
        <w:b/>
        <w:bCs/>
        <w:color w:val="C0C0C0"/>
        <w:sz w:val="16"/>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19465" w14:textId="77777777" w:rsidR="00E65434" w:rsidRDefault="00E65434">
      <w:pPr>
        <w:spacing w:line="240" w:lineRule="auto"/>
      </w:pPr>
      <w:r>
        <w:separator/>
      </w:r>
    </w:p>
  </w:footnote>
  <w:footnote w:type="continuationSeparator" w:id="0">
    <w:p w14:paraId="018A61F4" w14:textId="77777777" w:rsidR="00E65434" w:rsidRDefault="00E654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B4AC5" w14:textId="0C06511C" w:rsidR="0059632E" w:rsidRDefault="00F54EB3" w:rsidP="0059632E">
    <w:pPr>
      <w:pStyle w:val="En-tte"/>
      <w:jc w:val="center"/>
    </w:pPr>
    <w:r>
      <w:rPr>
        <w:noProof/>
      </w:rPr>
      <w:drawing>
        <wp:inline distT="0" distB="0" distL="0" distR="0" wp14:anchorId="4A5AF493" wp14:editId="4F871390">
          <wp:extent cx="1371600" cy="533400"/>
          <wp:effectExtent l="0" t="0" r="0" b="0"/>
          <wp:docPr id="75383999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533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34DF1"/>
    <w:multiLevelType w:val="hybridMultilevel"/>
    <w:tmpl w:val="C8BA3D06"/>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0C3B564E"/>
    <w:multiLevelType w:val="hybridMultilevel"/>
    <w:tmpl w:val="97DAF19E"/>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 w15:restartNumberingAfterBreak="0">
    <w:nsid w:val="0E476E78"/>
    <w:multiLevelType w:val="hybridMultilevel"/>
    <w:tmpl w:val="5AC80F20"/>
    <w:lvl w:ilvl="0" w:tplc="C52CB6FE">
      <w:start w:val="1"/>
      <w:numFmt w:val="bullet"/>
      <w:pStyle w:val="Titre2"/>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7A0479"/>
    <w:multiLevelType w:val="hybridMultilevel"/>
    <w:tmpl w:val="65EEB79E"/>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2D47F18"/>
    <w:multiLevelType w:val="hybridMultilevel"/>
    <w:tmpl w:val="22A0B60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66715B"/>
    <w:multiLevelType w:val="hybridMultilevel"/>
    <w:tmpl w:val="104A3FF8"/>
    <w:lvl w:ilvl="0" w:tplc="F224D95A">
      <w:numFmt w:val="bullet"/>
      <w:lvlText w:val="-"/>
      <w:lvlJc w:val="left"/>
      <w:pPr>
        <w:ind w:left="720" w:hanging="360"/>
      </w:pPr>
      <w:rPr>
        <w:rFonts w:ascii="Helvetica" w:eastAsiaTheme="minorHAnsi" w:hAnsi="Helvetica" w:cs="Helvetic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FC2FF6"/>
    <w:multiLevelType w:val="hybridMultilevel"/>
    <w:tmpl w:val="AB78B618"/>
    <w:lvl w:ilvl="0" w:tplc="040C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9B15C73"/>
    <w:multiLevelType w:val="hybridMultilevel"/>
    <w:tmpl w:val="E6BC7A3A"/>
    <w:lvl w:ilvl="0" w:tplc="F224D95A">
      <w:numFmt w:val="bullet"/>
      <w:lvlText w:val="-"/>
      <w:lvlJc w:val="left"/>
      <w:pPr>
        <w:ind w:left="720" w:hanging="360"/>
      </w:pPr>
      <w:rPr>
        <w:rFonts w:ascii="Helvetica" w:eastAsiaTheme="minorHAnsi" w:hAnsi="Helvetica" w:cs="Helvetica"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1853AA"/>
    <w:multiLevelType w:val="hybridMultilevel"/>
    <w:tmpl w:val="0FC090D4"/>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9" w15:restartNumberingAfterBreak="0">
    <w:nsid w:val="2206094D"/>
    <w:multiLevelType w:val="hybridMultilevel"/>
    <w:tmpl w:val="EA46137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0" w15:restartNumberingAfterBreak="0">
    <w:nsid w:val="30137A42"/>
    <w:multiLevelType w:val="hybridMultilevel"/>
    <w:tmpl w:val="119CED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79749C9"/>
    <w:multiLevelType w:val="hybridMultilevel"/>
    <w:tmpl w:val="BF0E3216"/>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410C283B"/>
    <w:multiLevelType w:val="hybridMultilevel"/>
    <w:tmpl w:val="9BD841A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44E25E2"/>
    <w:multiLevelType w:val="hybridMultilevel"/>
    <w:tmpl w:val="1FC2D6E0"/>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4" w15:restartNumberingAfterBreak="0">
    <w:nsid w:val="47670E72"/>
    <w:multiLevelType w:val="hybridMultilevel"/>
    <w:tmpl w:val="D13C7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8CE5080"/>
    <w:multiLevelType w:val="hybridMultilevel"/>
    <w:tmpl w:val="2A9032A6"/>
    <w:lvl w:ilvl="0" w:tplc="F224D95A">
      <w:numFmt w:val="bullet"/>
      <w:lvlText w:val="-"/>
      <w:lvlJc w:val="left"/>
      <w:pPr>
        <w:ind w:left="720" w:hanging="360"/>
      </w:pPr>
      <w:rPr>
        <w:rFonts w:ascii="Helvetica" w:eastAsiaTheme="minorHAnsi" w:hAnsi="Helvetica" w:cs="Helvetic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9AE5886"/>
    <w:multiLevelType w:val="multilevel"/>
    <w:tmpl w:val="B906920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D87570"/>
    <w:multiLevelType w:val="hybridMultilevel"/>
    <w:tmpl w:val="28687A1E"/>
    <w:lvl w:ilvl="0" w:tplc="F224D95A">
      <w:numFmt w:val="bullet"/>
      <w:lvlText w:val="-"/>
      <w:lvlJc w:val="left"/>
      <w:pPr>
        <w:ind w:left="720" w:hanging="360"/>
      </w:pPr>
      <w:rPr>
        <w:rFonts w:ascii="Helvetica" w:eastAsiaTheme="minorHAnsi" w:hAnsi="Helvetica" w:cs="Helvetic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C97793A"/>
    <w:multiLevelType w:val="hybridMultilevel"/>
    <w:tmpl w:val="AED804F0"/>
    <w:lvl w:ilvl="0" w:tplc="040C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2990D83"/>
    <w:multiLevelType w:val="hybridMultilevel"/>
    <w:tmpl w:val="23A27A5C"/>
    <w:lvl w:ilvl="0" w:tplc="F224D95A">
      <w:numFmt w:val="bullet"/>
      <w:lvlText w:val="-"/>
      <w:lvlJc w:val="left"/>
      <w:pPr>
        <w:ind w:left="720" w:hanging="360"/>
      </w:pPr>
      <w:rPr>
        <w:rFonts w:ascii="Helvetica" w:eastAsiaTheme="minorHAnsi" w:hAnsi="Helvetica" w:cs="Helvetic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4B037B1"/>
    <w:multiLevelType w:val="hybridMultilevel"/>
    <w:tmpl w:val="C62E7380"/>
    <w:lvl w:ilvl="0" w:tplc="37644BC2">
      <w:numFmt w:val="bullet"/>
      <w:lvlText w:val="-"/>
      <w:lvlJc w:val="left"/>
      <w:pPr>
        <w:ind w:left="1069" w:hanging="360"/>
      </w:pPr>
      <w:rPr>
        <w:rFonts w:ascii="Arial" w:eastAsia="Times New Roman" w:hAnsi="Arial" w:cs="Aria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1" w15:restartNumberingAfterBreak="0">
    <w:nsid w:val="599169EF"/>
    <w:multiLevelType w:val="hybridMultilevel"/>
    <w:tmpl w:val="69E2923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AF47DE9"/>
    <w:multiLevelType w:val="hybridMultilevel"/>
    <w:tmpl w:val="74C4020C"/>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3" w15:restartNumberingAfterBreak="0">
    <w:nsid w:val="644F6B06"/>
    <w:multiLevelType w:val="hybridMultilevel"/>
    <w:tmpl w:val="AAC27F5C"/>
    <w:lvl w:ilvl="0" w:tplc="F224D95A">
      <w:numFmt w:val="bullet"/>
      <w:lvlText w:val="-"/>
      <w:lvlJc w:val="left"/>
      <w:pPr>
        <w:ind w:left="720" w:hanging="360"/>
      </w:pPr>
      <w:rPr>
        <w:rFonts w:ascii="Helvetica" w:eastAsiaTheme="minorHAnsi" w:hAnsi="Helvetica" w:cs="Helvetic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68E3530"/>
    <w:multiLevelType w:val="hybridMultilevel"/>
    <w:tmpl w:val="50AC2C4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1383BFC"/>
    <w:multiLevelType w:val="hybridMultilevel"/>
    <w:tmpl w:val="AEDA7EA4"/>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6" w15:restartNumberingAfterBreak="0">
    <w:nsid w:val="746A5817"/>
    <w:multiLevelType w:val="hybridMultilevel"/>
    <w:tmpl w:val="F7C60216"/>
    <w:lvl w:ilvl="0" w:tplc="F224D95A">
      <w:numFmt w:val="bullet"/>
      <w:lvlText w:val="-"/>
      <w:lvlJc w:val="left"/>
      <w:pPr>
        <w:ind w:left="720" w:hanging="360"/>
      </w:pPr>
      <w:rPr>
        <w:rFonts w:ascii="Helvetica" w:eastAsiaTheme="minorHAnsi" w:hAnsi="Helvetica" w:cs="Helvetic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4E073CB"/>
    <w:multiLevelType w:val="hybridMultilevel"/>
    <w:tmpl w:val="494C4FF0"/>
    <w:lvl w:ilvl="0" w:tplc="CCC65E0C">
      <w:start w:val="1"/>
      <w:numFmt w:val="decimal"/>
      <w:lvlText w:val="%1."/>
      <w:lvlJc w:val="left"/>
      <w:pPr>
        <w:ind w:left="1069" w:hanging="360"/>
      </w:pPr>
      <w:rPr>
        <w:rFonts w:hint="default"/>
        <w:b/>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28" w15:restartNumberingAfterBreak="0">
    <w:nsid w:val="74E8271C"/>
    <w:multiLevelType w:val="hybridMultilevel"/>
    <w:tmpl w:val="A70CF67C"/>
    <w:lvl w:ilvl="0" w:tplc="040C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C0D4BF9"/>
    <w:multiLevelType w:val="hybridMultilevel"/>
    <w:tmpl w:val="8F74E412"/>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0" w15:restartNumberingAfterBreak="0">
    <w:nsid w:val="7DD92FD8"/>
    <w:multiLevelType w:val="hybridMultilevel"/>
    <w:tmpl w:val="A9FA778E"/>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F224D95A">
      <w:numFmt w:val="bullet"/>
      <w:lvlText w:val="-"/>
      <w:lvlJc w:val="left"/>
      <w:pPr>
        <w:ind w:left="2508" w:hanging="360"/>
      </w:pPr>
      <w:rPr>
        <w:rFonts w:ascii="Helvetica" w:eastAsiaTheme="minorHAnsi" w:hAnsi="Helvetica" w:cs="Helvetica"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1791388435">
    <w:abstractNumId w:val="2"/>
  </w:num>
  <w:num w:numId="2" w16cid:durableId="1109853026">
    <w:abstractNumId w:val="0"/>
  </w:num>
  <w:num w:numId="3" w16cid:durableId="1013536145">
    <w:abstractNumId w:val="14"/>
  </w:num>
  <w:num w:numId="4" w16cid:durableId="1585719439">
    <w:abstractNumId w:val="9"/>
  </w:num>
  <w:num w:numId="5" w16cid:durableId="1207834786">
    <w:abstractNumId w:val="30"/>
  </w:num>
  <w:num w:numId="6" w16cid:durableId="902184408">
    <w:abstractNumId w:val="7"/>
  </w:num>
  <w:num w:numId="7" w16cid:durableId="1367751957">
    <w:abstractNumId w:val="22"/>
  </w:num>
  <w:num w:numId="8" w16cid:durableId="1606814019">
    <w:abstractNumId w:val="29"/>
  </w:num>
  <w:num w:numId="9" w16cid:durableId="364326765">
    <w:abstractNumId w:val="8"/>
  </w:num>
  <w:num w:numId="10" w16cid:durableId="1727751610">
    <w:abstractNumId w:val="11"/>
  </w:num>
  <w:num w:numId="11" w16cid:durableId="1009059913">
    <w:abstractNumId w:val="25"/>
  </w:num>
  <w:num w:numId="12" w16cid:durableId="1090811668">
    <w:abstractNumId w:val="12"/>
  </w:num>
  <w:num w:numId="13" w16cid:durableId="696352717">
    <w:abstractNumId w:val="1"/>
  </w:num>
  <w:num w:numId="14" w16cid:durableId="1119379810">
    <w:abstractNumId w:val="13"/>
  </w:num>
  <w:num w:numId="15" w16cid:durableId="2068139071">
    <w:abstractNumId w:val="20"/>
  </w:num>
  <w:num w:numId="16" w16cid:durableId="887035767">
    <w:abstractNumId w:val="27"/>
  </w:num>
  <w:num w:numId="17" w16cid:durableId="49154176">
    <w:abstractNumId w:val="10"/>
  </w:num>
  <w:num w:numId="18" w16cid:durableId="4332631">
    <w:abstractNumId w:val="16"/>
  </w:num>
  <w:num w:numId="19" w16cid:durableId="115026624">
    <w:abstractNumId w:val="15"/>
  </w:num>
  <w:num w:numId="20" w16cid:durableId="1575165747">
    <w:abstractNumId w:val="4"/>
  </w:num>
  <w:num w:numId="21" w16cid:durableId="743185328">
    <w:abstractNumId w:val="24"/>
  </w:num>
  <w:num w:numId="22" w16cid:durableId="1278219071">
    <w:abstractNumId w:val="5"/>
  </w:num>
  <w:num w:numId="23" w16cid:durableId="1664308815">
    <w:abstractNumId w:val="19"/>
  </w:num>
  <w:num w:numId="24" w16cid:durableId="1738363090">
    <w:abstractNumId w:val="18"/>
  </w:num>
  <w:num w:numId="25" w16cid:durableId="834608213">
    <w:abstractNumId w:val="3"/>
  </w:num>
  <w:num w:numId="26" w16cid:durableId="487787899">
    <w:abstractNumId w:val="6"/>
  </w:num>
  <w:num w:numId="27" w16cid:durableId="676538522">
    <w:abstractNumId w:val="28"/>
  </w:num>
  <w:num w:numId="28" w16cid:durableId="793642994">
    <w:abstractNumId w:val="26"/>
  </w:num>
  <w:num w:numId="29" w16cid:durableId="586113122">
    <w:abstractNumId w:val="21"/>
  </w:num>
  <w:num w:numId="30" w16cid:durableId="1597445132">
    <w:abstractNumId w:val="17"/>
  </w:num>
  <w:num w:numId="31" w16cid:durableId="693314200">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0"/>
  <w:activeWritingStyle w:appName="MSWord" w:lang="fr-FR"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US" w:vendorID="64" w:dllVersion="0" w:nlCheck="1" w:checkStyle="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43D3"/>
    <w:rsid w:val="00006D14"/>
    <w:rsid w:val="00006D41"/>
    <w:rsid w:val="00007663"/>
    <w:rsid w:val="0001145C"/>
    <w:rsid w:val="00011A42"/>
    <w:rsid w:val="000121C3"/>
    <w:rsid w:val="000132BF"/>
    <w:rsid w:val="00013F23"/>
    <w:rsid w:val="00014059"/>
    <w:rsid w:val="00014B8C"/>
    <w:rsid w:val="0001669A"/>
    <w:rsid w:val="00017488"/>
    <w:rsid w:val="00017C58"/>
    <w:rsid w:val="00017E3E"/>
    <w:rsid w:val="00020ADD"/>
    <w:rsid w:val="0002104D"/>
    <w:rsid w:val="000230E2"/>
    <w:rsid w:val="00025154"/>
    <w:rsid w:val="00025EAC"/>
    <w:rsid w:val="00026D1D"/>
    <w:rsid w:val="000274D1"/>
    <w:rsid w:val="00027526"/>
    <w:rsid w:val="00031595"/>
    <w:rsid w:val="000316AB"/>
    <w:rsid w:val="00034A09"/>
    <w:rsid w:val="000350E2"/>
    <w:rsid w:val="00036545"/>
    <w:rsid w:val="00036894"/>
    <w:rsid w:val="000378D6"/>
    <w:rsid w:val="0003792F"/>
    <w:rsid w:val="00040982"/>
    <w:rsid w:val="00041A8C"/>
    <w:rsid w:val="00041DBB"/>
    <w:rsid w:val="000420CE"/>
    <w:rsid w:val="00045C53"/>
    <w:rsid w:val="0004675C"/>
    <w:rsid w:val="00046CFE"/>
    <w:rsid w:val="00047176"/>
    <w:rsid w:val="00052039"/>
    <w:rsid w:val="00053CC8"/>
    <w:rsid w:val="00054567"/>
    <w:rsid w:val="00054983"/>
    <w:rsid w:val="00055883"/>
    <w:rsid w:val="000567A6"/>
    <w:rsid w:val="00057E47"/>
    <w:rsid w:val="00060351"/>
    <w:rsid w:val="00060500"/>
    <w:rsid w:val="00063BF5"/>
    <w:rsid w:val="00065E9E"/>
    <w:rsid w:val="00066553"/>
    <w:rsid w:val="000725F8"/>
    <w:rsid w:val="00073264"/>
    <w:rsid w:val="00073447"/>
    <w:rsid w:val="000739A1"/>
    <w:rsid w:val="00073F1E"/>
    <w:rsid w:val="000743D3"/>
    <w:rsid w:val="000743E8"/>
    <w:rsid w:val="000767AE"/>
    <w:rsid w:val="00077B0B"/>
    <w:rsid w:val="000821B6"/>
    <w:rsid w:val="000826D2"/>
    <w:rsid w:val="0008447F"/>
    <w:rsid w:val="00084B84"/>
    <w:rsid w:val="00087929"/>
    <w:rsid w:val="0009108F"/>
    <w:rsid w:val="00091B89"/>
    <w:rsid w:val="00092696"/>
    <w:rsid w:val="00092B6A"/>
    <w:rsid w:val="00092ED5"/>
    <w:rsid w:val="00093A95"/>
    <w:rsid w:val="00096327"/>
    <w:rsid w:val="0009771A"/>
    <w:rsid w:val="00097A14"/>
    <w:rsid w:val="00097AD2"/>
    <w:rsid w:val="000A03AF"/>
    <w:rsid w:val="000A2841"/>
    <w:rsid w:val="000A2857"/>
    <w:rsid w:val="000A3114"/>
    <w:rsid w:val="000A3509"/>
    <w:rsid w:val="000A5AD5"/>
    <w:rsid w:val="000A6C04"/>
    <w:rsid w:val="000A76A5"/>
    <w:rsid w:val="000A77DE"/>
    <w:rsid w:val="000A7A58"/>
    <w:rsid w:val="000A7DE8"/>
    <w:rsid w:val="000B0208"/>
    <w:rsid w:val="000B0818"/>
    <w:rsid w:val="000B23E5"/>
    <w:rsid w:val="000B2872"/>
    <w:rsid w:val="000B5E3F"/>
    <w:rsid w:val="000B6A40"/>
    <w:rsid w:val="000C479A"/>
    <w:rsid w:val="000C49A8"/>
    <w:rsid w:val="000C581D"/>
    <w:rsid w:val="000D03F7"/>
    <w:rsid w:val="000D0669"/>
    <w:rsid w:val="000D085E"/>
    <w:rsid w:val="000D1E3E"/>
    <w:rsid w:val="000D32AA"/>
    <w:rsid w:val="000D39BC"/>
    <w:rsid w:val="000D3F2E"/>
    <w:rsid w:val="000D421F"/>
    <w:rsid w:val="000D4500"/>
    <w:rsid w:val="000D5DFB"/>
    <w:rsid w:val="000D70A5"/>
    <w:rsid w:val="000E01C7"/>
    <w:rsid w:val="000E3775"/>
    <w:rsid w:val="000E5C2D"/>
    <w:rsid w:val="000E5C39"/>
    <w:rsid w:val="000E5EAF"/>
    <w:rsid w:val="000E7947"/>
    <w:rsid w:val="000F0429"/>
    <w:rsid w:val="000F0ABF"/>
    <w:rsid w:val="000F1187"/>
    <w:rsid w:val="000F4CEC"/>
    <w:rsid w:val="000F5835"/>
    <w:rsid w:val="000F59D2"/>
    <w:rsid w:val="000F6062"/>
    <w:rsid w:val="000F6172"/>
    <w:rsid w:val="000F7205"/>
    <w:rsid w:val="000F7D0F"/>
    <w:rsid w:val="001004FC"/>
    <w:rsid w:val="001009A9"/>
    <w:rsid w:val="001019FA"/>
    <w:rsid w:val="00102B39"/>
    <w:rsid w:val="00103379"/>
    <w:rsid w:val="00103E18"/>
    <w:rsid w:val="001053E7"/>
    <w:rsid w:val="00107F4B"/>
    <w:rsid w:val="001101B6"/>
    <w:rsid w:val="001122BD"/>
    <w:rsid w:val="00112F39"/>
    <w:rsid w:val="001147AB"/>
    <w:rsid w:val="00114905"/>
    <w:rsid w:val="00114B98"/>
    <w:rsid w:val="00117121"/>
    <w:rsid w:val="001171C0"/>
    <w:rsid w:val="00120741"/>
    <w:rsid w:val="001217CC"/>
    <w:rsid w:val="00122BC5"/>
    <w:rsid w:val="00122E2C"/>
    <w:rsid w:val="001237E9"/>
    <w:rsid w:val="00123FD6"/>
    <w:rsid w:val="00126EC4"/>
    <w:rsid w:val="0012739F"/>
    <w:rsid w:val="001273D9"/>
    <w:rsid w:val="001311C4"/>
    <w:rsid w:val="0013163C"/>
    <w:rsid w:val="00132461"/>
    <w:rsid w:val="00132952"/>
    <w:rsid w:val="00132F95"/>
    <w:rsid w:val="00133556"/>
    <w:rsid w:val="001338E5"/>
    <w:rsid w:val="001368D4"/>
    <w:rsid w:val="0013741B"/>
    <w:rsid w:val="00141940"/>
    <w:rsid w:val="00141D82"/>
    <w:rsid w:val="00141E16"/>
    <w:rsid w:val="0014226D"/>
    <w:rsid w:val="001425AE"/>
    <w:rsid w:val="00142D38"/>
    <w:rsid w:val="0014525C"/>
    <w:rsid w:val="00145866"/>
    <w:rsid w:val="00145A2B"/>
    <w:rsid w:val="00146AAA"/>
    <w:rsid w:val="001507BD"/>
    <w:rsid w:val="0015091D"/>
    <w:rsid w:val="00150EDC"/>
    <w:rsid w:val="00151C53"/>
    <w:rsid w:val="00152309"/>
    <w:rsid w:val="001574B6"/>
    <w:rsid w:val="00157776"/>
    <w:rsid w:val="00161736"/>
    <w:rsid w:val="00161890"/>
    <w:rsid w:val="00163FA1"/>
    <w:rsid w:val="00164E91"/>
    <w:rsid w:val="001652F3"/>
    <w:rsid w:val="001675AA"/>
    <w:rsid w:val="00170798"/>
    <w:rsid w:val="001730D5"/>
    <w:rsid w:val="0017362B"/>
    <w:rsid w:val="001743D4"/>
    <w:rsid w:val="001755BE"/>
    <w:rsid w:val="00176C91"/>
    <w:rsid w:val="00176F07"/>
    <w:rsid w:val="00177B3D"/>
    <w:rsid w:val="00181542"/>
    <w:rsid w:val="001824C2"/>
    <w:rsid w:val="0018342F"/>
    <w:rsid w:val="00184BEB"/>
    <w:rsid w:val="00185AA0"/>
    <w:rsid w:val="00187615"/>
    <w:rsid w:val="00190258"/>
    <w:rsid w:val="00190517"/>
    <w:rsid w:val="001917BC"/>
    <w:rsid w:val="001941E5"/>
    <w:rsid w:val="00194CDA"/>
    <w:rsid w:val="0019538F"/>
    <w:rsid w:val="001959E6"/>
    <w:rsid w:val="00196473"/>
    <w:rsid w:val="00196BFF"/>
    <w:rsid w:val="00196D96"/>
    <w:rsid w:val="00197473"/>
    <w:rsid w:val="001A02B8"/>
    <w:rsid w:val="001A0515"/>
    <w:rsid w:val="001A0BF9"/>
    <w:rsid w:val="001A0E73"/>
    <w:rsid w:val="001A143E"/>
    <w:rsid w:val="001A334E"/>
    <w:rsid w:val="001A3389"/>
    <w:rsid w:val="001A3C8D"/>
    <w:rsid w:val="001A41B3"/>
    <w:rsid w:val="001A5192"/>
    <w:rsid w:val="001A6015"/>
    <w:rsid w:val="001A67E3"/>
    <w:rsid w:val="001A682D"/>
    <w:rsid w:val="001A69E9"/>
    <w:rsid w:val="001B0377"/>
    <w:rsid w:val="001B0535"/>
    <w:rsid w:val="001B2435"/>
    <w:rsid w:val="001B4795"/>
    <w:rsid w:val="001B5EFD"/>
    <w:rsid w:val="001B6DAB"/>
    <w:rsid w:val="001B7B85"/>
    <w:rsid w:val="001C01E0"/>
    <w:rsid w:val="001C11D3"/>
    <w:rsid w:val="001C1771"/>
    <w:rsid w:val="001C185E"/>
    <w:rsid w:val="001C24DC"/>
    <w:rsid w:val="001C460C"/>
    <w:rsid w:val="001C4D1E"/>
    <w:rsid w:val="001C4F2B"/>
    <w:rsid w:val="001C5CEF"/>
    <w:rsid w:val="001D03B2"/>
    <w:rsid w:val="001D11B6"/>
    <w:rsid w:val="001D1CD8"/>
    <w:rsid w:val="001D2480"/>
    <w:rsid w:val="001D3D5D"/>
    <w:rsid w:val="001D41EF"/>
    <w:rsid w:val="001D48CE"/>
    <w:rsid w:val="001D565F"/>
    <w:rsid w:val="001D5F0D"/>
    <w:rsid w:val="001D732D"/>
    <w:rsid w:val="001E1055"/>
    <w:rsid w:val="001E12EA"/>
    <w:rsid w:val="001E25B5"/>
    <w:rsid w:val="001E34A0"/>
    <w:rsid w:val="001E4A1B"/>
    <w:rsid w:val="001E4E18"/>
    <w:rsid w:val="001E75AE"/>
    <w:rsid w:val="001F069A"/>
    <w:rsid w:val="001F1B20"/>
    <w:rsid w:val="001F2444"/>
    <w:rsid w:val="001F375E"/>
    <w:rsid w:val="001F37A2"/>
    <w:rsid w:val="001F491C"/>
    <w:rsid w:val="001F5864"/>
    <w:rsid w:val="001F7876"/>
    <w:rsid w:val="0020045C"/>
    <w:rsid w:val="0020150D"/>
    <w:rsid w:val="00202E2B"/>
    <w:rsid w:val="00203127"/>
    <w:rsid w:val="00203149"/>
    <w:rsid w:val="00203BE4"/>
    <w:rsid w:val="002052B3"/>
    <w:rsid w:val="00206CEB"/>
    <w:rsid w:val="002077F6"/>
    <w:rsid w:val="00210B36"/>
    <w:rsid w:val="00212210"/>
    <w:rsid w:val="002127F5"/>
    <w:rsid w:val="00213629"/>
    <w:rsid w:val="00214557"/>
    <w:rsid w:val="00214FAF"/>
    <w:rsid w:val="00216497"/>
    <w:rsid w:val="00216EB2"/>
    <w:rsid w:val="0022236F"/>
    <w:rsid w:val="00222F08"/>
    <w:rsid w:val="00226355"/>
    <w:rsid w:val="00226C62"/>
    <w:rsid w:val="0022701C"/>
    <w:rsid w:val="0022791D"/>
    <w:rsid w:val="0023060F"/>
    <w:rsid w:val="00230CD7"/>
    <w:rsid w:val="00231D5C"/>
    <w:rsid w:val="0023214C"/>
    <w:rsid w:val="00234240"/>
    <w:rsid w:val="0023460C"/>
    <w:rsid w:val="00236C1C"/>
    <w:rsid w:val="002377F2"/>
    <w:rsid w:val="00237991"/>
    <w:rsid w:val="002405AD"/>
    <w:rsid w:val="00242856"/>
    <w:rsid w:val="00245B2D"/>
    <w:rsid w:val="00245CFC"/>
    <w:rsid w:val="002472FE"/>
    <w:rsid w:val="00247613"/>
    <w:rsid w:val="002514B5"/>
    <w:rsid w:val="00265664"/>
    <w:rsid w:val="00266101"/>
    <w:rsid w:val="00267B22"/>
    <w:rsid w:val="00270B36"/>
    <w:rsid w:val="002711DD"/>
    <w:rsid w:val="0027260E"/>
    <w:rsid w:val="00274CC9"/>
    <w:rsid w:val="002809CB"/>
    <w:rsid w:val="0028150F"/>
    <w:rsid w:val="00282DEA"/>
    <w:rsid w:val="00282F17"/>
    <w:rsid w:val="002840CA"/>
    <w:rsid w:val="0028642F"/>
    <w:rsid w:val="002876F2"/>
    <w:rsid w:val="00291787"/>
    <w:rsid w:val="00291CF0"/>
    <w:rsid w:val="00293417"/>
    <w:rsid w:val="002944D6"/>
    <w:rsid w:val="0029489B"/>
    <w:rsid w:val="00295442"/>
    <w:rsid w:val="00295873"/>
    <w:rsid w:val="0029630A"/>
    <w:rsid w:val="002965B3"/>
    <w:rsid w:val="00296CC8"/>
    <w:rsid w:val="0029766B"/>
    <w:rsid w:val="002A4856"/>
    <w:rsid w:val="002A719E"/>
    <w:rsid w:val="002A79FA"/>
    <w:rsid w:val="002B0BB5"/>
    <w:rsid w:val="002B1836"/>
    <w:rsid w:val="002B3572"/>
    <w:rsid w:val="002B3890"/>
    <w:rsid w:val="002B3E40"/>
    <w:rsid w:val="002B608B"/>
    <w:rsid w:val="002B7EB8"/>
    <w:rsid w:val="002C36A7"/>
    <w:rsid w:val="002C45BA"/>
    <w:rsid w:val="002C5762"/>
    <w:rsid w:val="002C5E27"/>
    <w:rsid w:val="002C640C"/>
    <w:rsid w:val="002D124B"/>
    <w:rsid w:val="002D2713"/>
    <w:rsid w:val="002D27C4"/>
    <w:rsid w:val="002D3AF1"/>
    <w:rsid w:val="002D55F4"/>
    <w:rsid w:val="002D5776"/>
    <w:rsid w:val="002D7674"/>
    <w:rsid w:val="002E08C7"/>
    <w:rsid w:val="002E2039"/>
    <w:rsid w:val="002E35DE"/>
    <w:rsid w:val="002E6850"/>
    <w:rsid w:val="002E6924"/>
    <w:rsid w:val="002E6CEA"/>
    <w:rsid w:val="002E7E73"/>
    <w:rsid w:val="002F003E"/>
    <w:rsid w:val="002F1AFE"/>
    <w:rsid w:val="002F251D"/>
    <w:rsid w:val="002F3636"/>
    <w:rsid w:val="002F4D89"/>
    <w:rsid w:val="002F5A48"/>
    <w:rsid w:val="002F62FF"/>
    <w:rsid w:val="00301430"/>
    <w:rsid w:val="00302117"/>
    <w:rsid w:val="003065F0"/>
    <w:rsid w:val="003103D1"/>
    <w:rsid w:val="00310B3D"/>
    <w:rsid w:val="003116D8"/>
    <w:rsid w:val="00312635"/>
    <w:rsid w:val="00316ECA"/>
    <w:rsid w:val="0031711D"/>
    <w:rsid w:val="0031788F"/>
    <w:rsid w:val="0032056A"/>
    <w:rsid w:val="00321264"/>
    <w:rsid w:val="00324351"/>
    <w:rsid w:val="00324BBB"/>
    <w:rsid w:val="003274CD"/>
    <w:rsid w:val="00327B11"/>
    <w:rsid w:val="0033006A"/>
    <w:rsid w:val="00331423"/>
    <w:rsid w:val="00331ADC"/>
    <w:rsid w:val="003330A2"/>
    <w:rsid w:val="00335894"/>
    <w:rsid w:val="00335E20"/>
    <w:rsid w:val="0033741F"/>
    <w:rsid w:val="003374C6"/>
    <w:rsid w:val="00340E9C"/>
    <w:rsid w:val="00341DEF"/>
    <w:rsid w:val="00341E98"/>
    <w:rsid w:val="00342358"/>
    <w:rsid w:val="00342CBF"/>
    <w:rsid w:val="00345DB3"/>
    <w:rsid w:val="0034723F"/>
    <w:rsid w:val="00347FDE"/>
    <w:rsid w:val="0035047A"/>
    <w:rsid w:val="00351E53"/>
    <w:rsid w:val="003547FB"/>
    <w:rsid w:val="0035677F"/>
    <w:rsid w:val="00356AF1"/>
    <w:rsid w:val="003573BE"/>
    <w:rsid w:val="003606B5"/>
    <w:rsid w:val="00360A77"/>
    <w:rsid w:val="00362BD1"/>
    <w:rsid w:val="00362FD7"/>
    <w:rsid w:val="003660B7"/>
    <w:rsid w:val="00366DA6"/>
    <w:rsid w:val="00367E11"/>
    <w:rsid w:val="00367E93"/>
    <w:rsid w:val="0037255B"/>
    <w:rsid w:val="00372E07"/>
    <w:rsid w:val="00372F8C"/>
    <w:rsid w:val="00375F64"/>
    <w:rsid w:val="00376F8F"/>
    <w:rsid w:val="00382AA0"/>
    <w:rsid w:val="0038465F"/>
    <w:rsid w:val="00384A22"/>
    <w:rsid w:val="00385117"/>
    <w:rsid w:val="0038610E"/>
    <w:rsid w:val="00387769"/>
    <w:rsid w:val="00387943"/>
    <w:rsid w:val="0039743D"/>
    <w:rsid w:val="003A20B5"/>
    <w:rsid w:val="003A4A91"/>
    <w:rsid w:val="003A4C0B"/>
    <w:rsid w:val="003A58BE"/>
    <w:rsid w:val="003A59C4"/>
    <w:rsid w:val="003A5D06"/>
    <w:rsid w:val="003A72F1"/>
    <w:rsid w:val="003A778D"/>
    <w:rsid w:val="003B097B"/>
    <w:rsid w:val="003B152B"/>
    <w:rsid w:val="003B2F68"/>
    <w:rsid w:val="003B3A0A"/>
    <w:rsid w:val="003C13F8"/>
    <w:rsid w:val="003C50BC"/>
    <w:rsid w:val="003C6B18"/>
    <w:rsid w:val="003C6BC6"/>
    <w:rsid w:val="003C737A"/>
    <w:rsid w:val="003C7E47"/>
    <w:rsid w:val="003D38DB"/>
    <w:rsid w:val="003D6073"/>
    <w:rsid w:val="003D62AA"/>
    <w:rsid w:val="003D6595"/>
    <w:rsid w:val="003E0156"/>
    <w:rsid w:val="003E052E"/>
    <w:rsid w:val="003E34E0"/>
    <w:rsid w:val="003E44E3"/>
    <w:rsid w:val="003E45D2"/>
    <w:rsid w:val="003E5E43"/>
    <w:rsid w:val="003F1032"/>
    <w:rsid w:val="003F2928"/>
    <w:rsid w:val="003F2EBB"/>
    <w:rsid w:val="003F462E"/>
    <w:rsid w:val="003F51F4"/>
    <w:rsid w:val="003F7862"/>
    <w:rsid w:val="003F7FBF"/>
    <w:rsid w:val="00400469"/>
    <w:rsid w:val="00400C31"/>
    <w:rsid w:val="00401F65"/>
    <w:rsid w:val="00403B44"/>
    <w:rsid w:val="0040532C"/>
    <w:rsid w:val="00406038"/>
    <w:rsid w:val="00406B84"/>
    <w:rsid w:val="00407D82"/>
    <w:rsid w:val="00407F39"/>
    <w:rsid w:val="00411403"/>
    <w:rsid w:val="0041158A"/>
    <w:rsid w:val="004135BC"/>
    <w:rsid w:val="00413F0C"/>
    <w:rsid w:val="00415604"/>
    <w:rsid w:val="004162B5"/>
    <w:rsid w:val="004162E4"/>
    <w:rsid w:val="004164B3"/>
    <w:rsid w:val="004171F5"/>
    <w:rsid w:val="004172EB"/>
    <w:rsid w:val="00417AC3"/>
    <w:rsid w:val="00422D3B"/>
    <w:rsid w:val="00422E59"/>
    <w:rsid w:val="00423794"/>
    <w:rsid w:val="00424BC0"/>
    <w:rsid w:val="004277E2"/>
    <w:rsid w:val="00431C30"/>
    <w:rsid w:val="00431D64"/>
    <w:rsid w:val="00432FD4"/>
    <w:rsid w:val="004360F5"/>
    <w:rsid w:val="00436DC7"/>
    <w:rsid w:val="00440ADC"/>
    <w:rsid w:val="00443D9D"/>
    <w:rsid w:val="0044485C"/>
    <w:rsid w:val="00446FA8"/>
    <w:rsid w:val="0044723C"/>
    <w:rsid w:val="0045023E"/>
    <w:rsid w:val="00450A26"/>
    <w:rsid w:val="0045198C"/>
    <w:rsid w:val="0045230F"/>
    <w:rsid w:val="00454456"/>
    <w:rsid w:val="00454788"/>
    <w:rsid w:val="00457D0B"/>
    <w:rsid w:val="00460419"/>
    <w:rsid w:val="004617B0"/>
    <w:rsid w:val="004668EE"/>
    <w:rsid w:val="00474031"/>
    <w:rsid w:val="00475A60"/>
    <w:rsid w:val="004802CD"/>
    <w:rsid w:val="004808BC"/>
    <w:rsid w:val="004816D8"/>
    <w:rsid w:val="00481D2F"/>
    <w:rsid w:val="00482CD7"/>
    <w:rsid w:val="004832C8"/>
    <w:rsid w:val="00483491"/>
    <w:rsid w:val="0048442E"/>
    <w:rsid w:val="00485469"/>
    <w:rsid w:val="00485992"/>
    <w:rsid w:val="00485F9C"/>
    <w:rsid w:val="00492E95"/>
    <w:rsid w:val="004935FD"/>
    <w:rsid w:val="00497C06"/>
    <w:rsid w:val="00497EB8"/>
    <w:rsid w:val="004A2B79"/>
    <w:rsid w:val="004A3C69"/>
    <w:rsid w:val="004A4353"/>
    <w:rsid w:val="004A5440"/>
    <w:rsid w:val="004A7BDD"/>
    <w:rsid w:val="004B032B"/>
    <w:rsid w:val="004B0455"/>
    <w:rsid w:val="004B0B4D"/>
    <w:rsid w:val="004B1402"/>
    <w:rsid w:val="004B186A"/>
    <w:rsid w:val="004B4650"/>
    <w:rsid w:val="004B5F77"/>
    <w:rsid w:val="004C131A"/>
    <w:rsid w:val="004C34C5"/>
    <w:rsid w:val="004C357D"/>
    <w:rsid w:val="004C555A"/>
    <w:rsid w:val="004C6C0A"/>
    <w:rsid w:val="004C715E"/>
    <w:rsid w:val="004C7ED7"/>
    <w:rsid w:val="004D0632"/>
    <w:rsid w:val="004D0645"/>
    <w:rsid w:val="004D225F"/>
    <w:rsid w:val="004D23D9"/>
    <w:rsid w:val="004D2C80"/>
    <w:rsid w:val="004D3174"/>
    <w:rsid w:val="004D4611"/>
    <w:rsid w:val="004D5AD6"/>
    <w:rsid w:val="004D5F3B"/>
    <w:rsid w:val="004D6223"/>
    <w:rsid w:val="004E03DE"/>
    <w:rsid w:val="004E18CB"/>
    <w:rsid w:val="004E2D78"/>
    <w:rsid w:val="004E41B3"/>
    <w:rsid w:val="004E4C02"/>
    <w:rsid w:val="004E4CD6"/>
    <w:rsid w:val="004F0639"/>
    <w:rsid w:val="004F0A6E"/>
    <w:rsid w:val="004F148A"/>
    <w:rsid w:val="004F338C"/>
    <w:rsid w:val="004F3589"/>
    <w:rsid w:val="004F4308"/>
    <w:rsid w:val="004F43AC"/>
    <w:rsid w:val="004F4C5A"/>
    <w:rsid w:val="004F4E70"/>
    <w:rsid w:val="004F5602"/>
    <w:rsid w:val="004F5C9D"/>
    <w:rsid w:val="004F6394"/>
    <w:rsid w:val="004F73BD"/>
    <w:rsid w:val="005005EF"/>
    <w:rsid w:val="00502137"/>
    <w:rsid w:val="005021EF"/>
    <w:rsid w:val="00505A1D"/>
    <w:rsid w:val="00506313"/>
    <w:rsid w:val="005065B7"/>
    <w:rsid w:val="00507FA3"/>
    <w:rsid w:val="00510145"/>
    <w:rsid w:val="0051253A"/>
    <w:rsid w:val="005128AE"/>
    <w:rsid w:val="00512C28"/>
    <w:rsid w:val="005133B6"/>
    <w:rsid w:val="00513B4B"/>
    <w:rsid w:val="005157E6"/>
    <w:rsid w:val="00516481"/>
    <w:rsid w:val="00516812"/>
    <w:rsid w:val="0051687A"/>
    <w:rsid w:val="00517170"/>
    <w:rsid w:val="0051725F"/>
    <w:rsid w:val="005178A7"/>
    <w:rsid w:val="0052145E"/>
    <w:rsid w:val="00522170"/>
    <w:rsid w:val="00523453"/>
    <w:rsid w:val="00523F7F"/>
    <w:rsid w:val="0052493A"/>
    <w:rsid w:val="005255BE"/>
    <w:rsid w:val="00526539"/>
    <w:rsid w:val="00527C37"/>
    <w:rsid w:val="00530A56"/>
    <w:rsid w:val="00532E4A"/>
    <w:rsid w:val="005337B8"/>
    <w:rsid w:val="00534029"/>
    <w:rsid w:val="00536E53"/>
    <w:rsid w:val="00540F16"/>
    <w:rsid w:val="00544A8C"/>
    <w:rsid w:val="00546265"/>
    <w:rsid w:val="00547601"/>
    <w:rsid w:val="00547F26"/>
    <w:rsid w:val="005501CF"/>
    <w:rsid w:val="00551B69"/>
    <w:rsid w:val="00553014"/>
    <w:rsid w:val="00553F65"/>
    <w:rsid w:val="00557B0F"/>
    <w:rsid w:val="00557CE9"/>
    <w:rsid w:val="00557F11"/>
    <w:rsid w:val="00562923"/>
    <w:rsid w:val="00563016"/>
    <w:rsid w:val="00564562"/>
    <w:rsid w:val="0056537D"/>
    <w:rsid w:val="005658B5"/>
    <w:rsid w:val="00566D6A"/>
    <w:rsid w:val="00570963"/>
    <w:rsid w:val="00571D5C"/>
    <w:rsid w:val="00572078"/>
    <w:rsid w:val="00572BA8"/>
    <w:rsid w:val="00572E93"/>
    <w:rsid w:val="00574446"/>
    <w:rsid w:val="00575CED"/>
    <w:rsid w:val="00576CF7"/>
    <w:rsid w:val="0058055F"/>
    <w:rsid w:val="005808E6"/>
    <w:rsid w:val="00581AB5"/>
    <w:rsid w:val="00583121"/>
    <w:rsid w:val="00583A85"/>
    <w:rsid w:val="005843C7"/>
    <w:rsid w:val="00584B64"/>
    <w:rsid w:val="0058649B"/>
    <w:rsid w:val="0058742E"/>
    <w:rsid w:val="00591793"/>
    <w:rsid w:val="00594015"/>
    <w:rsid w:val="00594421"/>
    <w:rsid w:val="00595504"/>
    <w:rsid w:val="0059632E"/>
    <w:rsid w:val="0059764A"/>
    <w:rsid w:val="005A07B9"/>
    <w:rsid w:val="005A13DE"/>
    <w:rsid w:val="005A3C57"/>
    <w:rsid w:val="005A41F4"/>
    <w:rsid w:val="005A442E"/>
    <w:rsid w:val="005A4E6E"/>
    <w:rsid w:val="005A586F"/>
    <w:rsid w:val="005A5AB1"/>
    <w:rsid w:val="005A6E39"/>
    <w:rsid w:val="005A744C"/>
    <w:rsid w:val="005A7C5B"/>
    <w:rsid w:val="005B01BA"/>
    <w:rsid w:val="005B071A"/>
    <w:rsid w:val="005B5610"/>
    <w:rsid w:val="005B5645"/>
    <w:rsid w:val="005B6BF0"/>
    <w:rsid w:val="005B7788"/>
    <w:rsid w:val="005C0403"/>
    <w:rsid w:val="005C1243"/>
    <w:rsid w:val="005C1658"/>
    <w:rsid w:val="005C4122"/>
    <w:rsid w:val="005C53A5"/>
    <w:rsid w:val="005C5806"/>
    <w:rsid w:val="005C6A2F"/>
    <w:rsid w:val="005D03A7"/>
    <w:rsid w:val="005D2AA9"/>
    <w:rsid w:val="005D4368"/>
    <w:rsid w:val="005D4B62"/>
    <w:rsid w:val="005D568C"/>
    <w:rsid w:val="005D734B"/>
    <w:rsid w:val="005E2F73"/>
    <w:rsid w:val="005E38D2"/>
    <w:rsid w:val="005E5C03"/>
    <w:rsid w:val="005E655D"/>
    <w:rsid w:val="005E6C6A"/>
    <w:rsid w:val="005F00A8"/>
    <w:rsid w:val="005F02BB"/>
    <w:rsid w:val="005F16DD"/>
    <w:rsid w:val="005F1EB0"/>
    <w:rsid w:val="005F3DD3"/>
    <w:rsid w:val="005F4216"/>
    <w:rsid w:val="006041C0"/>
    <w:rsid w:val="006067A1"/>
    <w:rsid w:val="006068F4"/>
    <w:rsid w:val="00606D2C"/>
    <w:rsid w:val="00607517"/>
    <w:rsid w:val="006104FD"/>
    <w:rsid w:val="00612C15"/>
    <w:rsid w:val="006153E6"/>
    <w:rsid w:val="00615598"/>
    <w:rsid w:val="0062028F"/>
    <w:rsid w:val="0062220A"/>
    <w:rsid w:val="00623786"/>
    <w:rsid w:val="00624D4D"/>
    <w:rsid w:val="00625CB9"/>
    <w:rsid w:val="00627ADD"/>
    <w:rsid w:val="006319FC"/>
    <w:rsid w:val="006332AB"/>
    <w:rsid w:val="006335B9"/>
    <w:rsid w:val="00633A1B"/>
    <w:rsid w:val="0063729F"/>
    <w:rsid w:val="00637831"/>
    <w:rsid w:val="00637CC5"/>
    <w:rsid w:val="00640100"/>
    <w:rsid w:val="006401C2"/>
    <w:rsid w:val="006401DC"/>
    <w:rsid w:val="00642428"/>
    <w:rsid w:val="00642566"/>
    <w:rsid w:val="00642572"/>
    <w:rsid w:val="00642AF3"/>
    <w:rsid w:val="006435AF"/>
    <w:rsid w:val="00646996"/>
    <w:rsid w:val="00647350"/>
    <w:rsid w:val="00650C0B"/>
    <w:rsid w:val="00651589"/>
    <w:rsid w:val="00651B4D"/>
    <w:rsid w:val="0065205E"/>
    <w:rsid w:val="00653E04"/>
    <w:rsid w:val="0065662A"/>
    <w:rsid w:val="00661421"/>
    <w:rsid w:val="00661E5D"/>
    <w:rsid w:val="0066242E"/>
    <w:rsid w:val="00662B54"/>
    <w:rsid w:val="006652D2"/>
    <w:rsid w:val="00665C4F"/>
    <w:rsid w:val="00665DD6"/>
    <w:rsid w:val="00665F5A"/>
    <w:rsid w:val="00666E4F"/>
    <w:rsid w:val="00667CA2"/>
    <w:rsid w:val="00670C22"/>
    <w:rsid w:val="0067128F"/>
    <w:rsid w:val="00671BFC"/>
    <w:rsid w:val="006731B7"/>
    <w:rsid w:val="0067387D"/>
    <w:rsid w:val="00674E6D"/>
    <w:rsid w:val="00675073"/>
    <w:rsid w:val="00676B6E"/>
    <w:rsid w:val="0067701A"/>
    <w:rsid w:val="00677C6A"/>
    <w:rsid w:val="00677E9D"/>
    <w:rsid w:val="006808B5"/>
    <w:rsid w:val="0068118B"/>
    <w:rsid w:val="00681898"/>
    <w:rsid w:val="00681A80"/>
    <w:rsid w:val="00681CB4"/>
    <w:rsid w:val="00682C88"/>
    <w:rsid w:val="006832C4"/>
    <w:rsid w:val="0068561C"/>
    <w:rsid w:val="006867AD"/>
    <w:rsid w:val="00686EF7"/>
    <w:rsid w:val="00687625"/>
    <w:rsid w:val="0069236D"/>
    <w:rsid w:val="00694B87"/>
    <w:rsid w:val="0069638E"/>
    <w:rsid w:val="00697054"/>
    <w:rsid w:val="006A0402"/>
    <w:rsid w:val="006A2703"/>
    <w:rsid w:val="006A3CDA"/>
    <w:rsid w:val="006A5196"/>
    <w:rsid w:val="006A6909"/>
    <w:rsid w:val="006A79D6"/>
    <w:rsid w:val="006B3ECD"/>
    <w:rsid w:val="006B4089"/>
    <w:rsid w:val="006B6AE4"/>
    <w:rsid w:val="006C3622"/>
    <w:rsid w:val="006C4274"/>
    <w:rsid w:val="006C4E8E"/>
    <w:rsid w:val="006C5BE7"/>
    <w:rsid w:val="006C7495"/>
    <w:rsid w:val="006D1789"/>
    <w:rsid w:val="006D18D1"/>
    <w:rsid w:val="006D31AE"/>
    <w:rsid w:val="006D5850"/>
    <w:rsid w:val="006D6088"/>
    <w:rsid w:val="006D631B"/>
    <w:rsid w:val="006D74F3"/>
    <w:rsid w:val="006D77BF"/>
    <w:rsid w:val="006E0E54"/>
    <w:rsid w:val="006E24E4"/>
    <w:rsid w:val="006E3B37"/>
    <w:rsid w:val="006E4E41"/>
    <w:rsid w:val="006E5495"/>
    <w:rsid w:val="006E563D"/>
    <w:rsid w:val="006E59A2"/>
    <w:rsid w:val="006E7751"/>
    <w:rsid w:val="006E7824"/>
    <w:rsid w:val="006F0DBE"/>
    <w:rsid w:val="006F1DB7"/>
    <w:rsid w:val="006F2AF1"/>
    <w:rsid w:val="006F3812"/>
    <w:rsid w:val="006F5564"/>
    <w:rsid w:val="006F58B4"/>
    <w:rsid w:val="006F7E40"/>
    <w:rsid w:val="00701E89"/>
    <w:rsid w:val="0070361F"/>
    <w:rsid w:val="0070418B"/>
    <w:rsid w:val="00704B94"/>
    <w:rsid w:val="00704C4A"/>
    <w:rsid w:val="007050F9"/>
    <w:rsid w:val="007054A4"/>
    <w:rsid w:val="00705A87"/>
    <w:rsid w:val="00706E44"/>
    <w:rsid w:val="00707965"/>
    <w:rsid w:val="00707E3D"/>
    <w:rsid w:val="00710950"/>
    <w:rsid w:val="00710B59"/>
    <w:rsid w:val="00713707"/>
    <w:rsid w:val="00713C22"/>
    <w:rsid w:val="0071631D"/>
    <w:rsid w:val="00716E24"/>
    <w:rsid w:val="0072029B"/>
    <w:rsid w:val="00720668"/>
    <w:rsid w:val="00721256"/>
    <w:rsid w:val="007238EE"/>
    <w:rsid w:val="00724BC2"/>
    <w:rsid w:val="00725442"/>
    <w:rsid w:val="0073142F"/>
    <w:rsid w:val="00731D40"/>
    <w:rsid w:val="00733516"/>
    <w:rsid w:val="00733CAB"/>
    <w:rsid w:val="0073536D"/>
    <w:rsid w:val="007362F8"/>
    <w:rsid w:val="00736422"/>
    <w:rsid w:val="007372EF"/>
    <w:rsid w:val="0073752F"/>
    <w:rsid w:val="007445A8"/>
    <w:rsid w:val="007502C3"/>
    <w:rsid w:val="00750A67"/>
    <w:rsid w:val="007519CB"/>
    <w:rsid w:val="00751E4B"/>
    <w:rsid w:val="00751F50"/>
    <w:rsid w:val="007571EB"/>
    <w:rsid w:val="00757665"/>
    <w:rsid w:val="00757751"/>
    <w:rsid w:val="00757C1C"/>
    <w:rsid w:val="00760439"/>
    <w:rsid w:val="00760F8A"/>
    <w:rsid w:val="00762E21"/>
    <w:rsid w:val="00767298"/>
    <w:rsid w:val="00767960"/>
    <w:rsid w:val="007716E1"/>
    <w:rsid w:val="00772A6A"/>
    <w:rsid w:val="007738DE"/>
    <w:rsid w:val="00773918"/>
    <w:rsid w:val="00774714"/>
    <w:rsid w:val="00775DE4"/>
    <w:rsid w:val="007804E7"/>
    <w:rsid w:val="007805EB"/>
    <w:rsid w:val="0078425F"/>
    <w:rsid w:val="007861C7"/>
    <w:rsid w:val="007865D7"/>
    <w:rsid w:val="007869E2"/>
    <w:rsid w:val="007924CF"/>
    <w:rsid w:val="00792B0E"/>
    <w:rsid w:val="00792BDB"/>
    <w:rsid w:val="00794B18"/>
    <w:rsid w:val="00794CC9"/>
    <w:rsid w:val="00796C1C"/>
    <w:rsid w:val="007977B7"/>
    <w:rsid w:val="007A0698"/>
    <w:rsid w:val="007A1012"/>
    <w:rsid w:val="007A172B"/>
    <w:rsid w:val="007A1B7B"/>
    <w:rsid w:val="007A1D23"/>
    <w:rsid w:val="007A2CF2"/>
    <w:rsid w:val="007A2F5A"/>
    <w:rsid w:val="007A39C6"/>
    <w:rsid w:val="007A3DE8"/>
    <w:rsid w:val="007A6571"/>
    <w:rsid w:val="007A7484"/>
    <w:rsid w:val="007B20FF"/>
    <w:rsid w:val="007B249F"/>
    <w:rsid w:val="007B4F67"/>
    <w:rsid w:val="007B5B02"/>
    <w:rsid w:val="007B75E7"/>
    <w:rsid w:val="007B75FF"/>
    <w:rsid w:val="007B7993"/>
    <w:rsid w:val="007C226B"/>
    <w:rsid w:val="007C24BB"/>
    <w:rsid w:val="007C757D"/>
    <w:rsid w:val="007C790B"/>
    <w:rsid w:val="007D10D9"/>
    <w:rsid w:val="007D2A8C"/>
    <w:rsid w:val="007D5C9F"/>
    <w:rsid w:val="007E0873"/>
    <w:rsid w:val="007E0A5F"/>
    <w:rsid w:val="007E201E"/>
    <w:rsid w:val="007E3BB8"/>
    <w:rsid w:val="007E450B"/>
    <w:rsid w:val="007E515E"/>
    <w:rsid w:val="007E6EF1"/>
    <w:rsid w:val="007E7A85"/>
    <w:rsid w:val="007F33BD"/>
    <w:rsid w:val="007F4D43"/>
    <w:rsid w:val="007F4E85"/>
    <w:rsid w:val="007F52AD"/>
    <w:rsid w:val="007F58DF"/>
    <w:rsid w:val="007F78FB"/>
    <w:rsid w:val="00802AAB"/>
    <w:rsid w:val="00803F82"/>
    <w:rsid w:val="00805A57"/>
    <w:rsid w:val="00806C42"/>
    <w:rsid w:val="00806D4A"/>
    <w:rsid w:val="008074A4"/>
    <w:rsid w:val="0081044B"/>
    <w:rsid w:val="008106A8"/>
    <w:rsid w:val="008110F7"/>
    <w:rsid w:val="00811359"/>
    <w:rsid w:val="00813B74"/>
    <w:rsid w:val="00814F36"/>
    <w:rsid w:val="0081643D"/>
    <w:rsid w:val="00817434"/>
    <w:rsid w:val="00817706"/>
    <w:rsid w:val="00817B9F"/>
    <w:rsid w:val="008204F2"/>
    <w:rsid w:val="00820C87"/>
    <w:rsid w:val="00823D11"/>
    <w:rsid w:val="00823D15"/>
    <w:rsid w:val="00825AB8"/>
    <w:rsid w:val="00826770"/>
    <w:rsid w:val="00826F9D"/>
    <w:rsid w:val="00830337"/>
    <w:rsid w:val="0083040C"/>
    <w:rsid w:val="00830894"/>
    <w:rsid w:val="00832CCA"/>
    <w:rsid w:val="00833066"/>
    <w:rsid w:val="008342CB"/>
    <w:rsid w:val="00835954"/>
    <w:rsid w:val="008363F6"/>
    <w:rsid w:val="00844A3C"/>
    <w:rsid w:val="00845C78"/>
    <w:rsid w:val="00846860"/>
    <w:rsid w:val="00846B5B"/>
    <w:rsid w:val="0084745A"/>
    <w:rsid w:val="008474CD"/>
    <w:rsid w:val="00847A45"/>
    <w:rsid w:val="008506F0"/>
    <w:rsid w:val="00850FD1"/>
    <w:rsid w:val="00851798"/>
    <w:rsid w:val="00851AC0"/>
    <w:rsid w:val="00851FC5"/>
    <w:rsid w:val="008560C9"/>
    <w:rsid w:val="00857C5F"/>
    <w:rsid w:val="00861FA8"/>
    <w:rsid w:val="008634C4"/>
    <w:rsid w:val="00866480"/>
    <w:rsid w:val="00866FC7"/>
    <w:rsid w:val="00867116"/>
    <w:rsid w:val="008677B9"/>
    <w:rsid w:val="00867E6E"/>
    <w:rsid w:val="00867EB6"/>
    <w:rsid w:val="0087084B"/>
    <w:rsid w:val="008715C5"/>
    <w:rsid w:val="00872330"/>
    <w:rsid w:val="00872A06"/>
    <w:rsid w:val="00873CD2"/>
    <w:rsid w:val="00875A3F"/>
    <w:rsid w:val="00875CC6"/>
    <w:rsid w:val="00877540"/>
    <w:rsid w:val="008825DA"/>
    <w:rsid w:val="008856DA"/>
    <w:rsid w:val="008862FE"/>
    <w:rsid w:val="008871EF"/>
    <w:rsid w:val="00887370"/>
    <w:rsid w:val="0088798B"/>
    <w:rsid w:val="00887B6A"/>
    <w:rsid w:val="00894E4F"/>
    <w:rsid w:val="008972D0"/>
    <w:rsid w:val="008A19DC"/>
    <w:rsid w:val="008A2E63"/>
    <w:rsid w:val="008A40A4"/>
    <w:rsid w:val="008A53C1"/>
    <w:rsid w:val="008A5433"/>
    <w:rsid w:val="008A67FC"/>
    <w:rsid w:val="008B0D42"/>
    <w:rsid w:val="008B25AE"/>
    <w:rsid w:val="008B30C1"/>
    <w:rsid w:val="008B5177"/>
    <w:rsid w:val="008B58BA"/>
    <w:rsid w:val="008B5925"/>
    <w:rsid w:val="008B6371"/>
    <w:rsid w:val="008C0320"/>
    <w:rsid w:val="008C0568"/>
    <w:rsid w:val="008C0BFE"/>
    <w:rsid w:val="008C326E"/>
    <w:rsid w:val="008C3B16"/>
    <w:rsid w:val="008C3D3D"/>
    <w:rsid w:val="008C47A3"/>
    <w:rsid w:val="008C4848"/>
    <w:rsid w:val="008C4A83"/>
    <w:rsid w:val="008C6330"/>
    <w:rsid w:val="008C75B0"/>
    <w:rsid w:val="008D168F"/>
    <w:rsid w:val="008D2C6F"/>
    <w:rsid w:val="008D43E1"/>
    <w:rsid w:val="008D5656"/>
    <w:rsid w:val="008D67A1"/>
    <w:rsid w:val="008E06D1"/>
    <w:rsid w:val="008E0FFA"/>
    <w:rsid w:val="008E1587"/>
    <w:rsid w:val="008E1732"/>
    <w:rsid w:val="008E2FAF"/>
    <w:rsid w:val="008E3690"/>
    <w:rsid w:val="008E4978"/>
    <w:rsid w:val="008E53ED"/>
    <w:rsid w:val="008E5900"/>
    <w:rsid w:val="008E737F"/>
    <w:rsid w:val="008E74E7"/>
    <w:rsid w:val="008F0A6B"/>
    <w:rsid w:val="008F0BB4"/>
    <w:rsid w:val="008F0F39"/>
    <w:rsid w:val="008F10F8"/>
    <w:rsid w:val="008F1311"/>
    <w:rsid w:val="008F340E"/>
    <w:rsid w:val="008F3D0A"/>
    <w:rsid w:val="008F4202"/>
    <w:rsid w:val="008F4AA2"/>
    <w:rsid w:val="008F4B4D"/>
    <w:rsid w:val="008F519E"/>
    <w:rsid w:val="008F5915"/>
    <w:rsid w:val="008F5C73"/>
    <w:rsid w:val="008F63AA"/>
    <w:rsid w:val="008F6E46"/>
    <w:rsid w:val="008F7AE8"/>
    <w:rsid w:val="00900201"/>
    <w:rsid w:val="00900B0F"/>
    <w:rsid w:val="0090293F"/>
    <w:rsid w:val="00902FBB"/>
    <w:rsid w:val="009044DB"/>
    <w:rsid w:val="009045CA"/>
    <w:rsid w:val="0090496E"/>
    <w:rsid w:val="0090635B"/>
    <w:rsid w:val="0090664F"/>
    <w:rsid w:val="009073E3"/>
    <w:rsid w:val="0090768B"/>
    <w:rsid w:val="0091060D"/>
    <w:rsid w:val="00912552"/>
    <w:rsid w:val="00912A0C"/>
    <w:rsid w:val="00912B34"/>
    <w:rsid w:val="00914097"/>
    <w:rsid w:val="00914291"/>
    <w:rsid w:val="00915D40"/>
    <w:rsid w:val="009174D0"/>
    <w:rsid w:val="00917931"/>
    <w:rsid w:val="00917DAD"/>
    <w:rsid w:val="00917F32"/>
    <w:rsid w:val="009210FA"/>
    <w:rsid w:val="00922F9C"/>
    <w:rsid w:val="00925A42"/>
    <w:rsid w:val="00927681"/>
    <w:rsid w:val="00930A09"/>
    <w:rsid w:val="00930AC4"/>
    <w:rsid w:val="009328C1"/>
    <w:rsid w:val="0093466A"/>
    <w:rsid w:val="00935179"/>
    <w:rsid w:val="009355A6"/>
    <w:rsid w:val="00936A59"/>
    <w:rsid w:val="00940A7B"/>
    <w:rsid w:val="009420A6"/>
    <w:rsid w:val="00942F09"/>
    <w:rsid w:val="00943101"/>
    <w:rsid w:val="00944789"/>
    <w:rsid w:val="0094690B"/>
    <w:rsid w:val="009532AE"/>
    <w:rsid w:val="009538D5"/>
    <w:rsid w:val="009557CF"/>
    <w:rsid w:val="00957E65"/>
    <w:rsid w:val="00960351"/>
    <w:rsid w:val="00960ED3"/>
    <w:rsid w:val="00961115"/>
    <w:rsid w:val="00962269"/>
    <w:rsid w:val="00962ED3"/>
    <w:rsid w:val="0096461D"/>
    <w:rsid w:val="00966133"/>
    <w:rsid w:val="009668AB"/>
    <w:rsid w:val="009678C7"/>
    <w:rsid w:val="0097041A"/>
    <w:rsid w:val="00970900"/>
    <w:rsid w:val="009727FE"/>
    <w:rsid w:val="009739BE"/>
    <w:rsid w:val="009750DD"/>
    <w:rsid w:val="00980A04"/>
    <w:rsid w:val="00980ECD"/>
    <w:rsid w:val="009829CB"/>
    <w:rsid w:val="00982E9F"/>
    <w:rsid w:val="009838D4"/>
    <w:rsid w:val="0098508F"/>
    <w:rsid w:val="00985FCE"/>
    <w:rsid w:val="00986539"/>
    <w:rsid w:val="00986B14"/>
    <w:rsid w:val="00986F94"/>
    <w:rsid w:val="00987C20"/>
    <w:rsid w:val="00990451"/>
    <w:rsid w:val="00990DB7"/>
    <w:rsid w:val="009911DA"/>
    <w:rsid w:val="00994D2F"/>
    <w:rsid w:val="009958F0"/>
    <w:rsid w:val="00996A5A"/>
    <w:rsid w:val="00997BB2"/>
    <w:rsid w:val="009A17AF"/>
    <w:rsid w:val="009A1DF0"/>
    <w:rsid w:val="009A4490"/>
    <w:rsid w:val="009A471A"/>
    <w:rsid w:val="009A5BBD"/>
    <w:rsid w:val="009A7C1A"/>
    <w:rsid w:val="009A7D63"/>
    <w:rsid w:val="009A7DEA"/>
    <w:rsid w:val="009B1408"/>
    <w:rsid w:val="009B1492"/>
    <w:rsid w:val="009B1B50"/>
    <w:rsid w:val="009B2871"/>
    <w:rsid w:val="009B28C4"/>
    <w:rsid w:val="009B3A03"/>
    <w:rsid w:val="009C0A15"/>
    <w:rsid w:val="009C225C"/>
    <w:rsid w:val="009C33EC"/>
    <w:rsid w:val="009C3896"/>
    <w:rsid w:val="009C5421"/>
    <w:rsid w:val="009D1261"/>
    <w:rsid w:val="009D17C1"/>
    <w:rsid w:val="009D3C9D"/>
    <w:rsid w:val="009D5B23"/>
    <w:rsid w:val="009D7BFD"/>
    <w:rsid w:val="009D7F3D"/>
    <w:rsid w:val="009E20D7"/>
    <w:rsid w:val="009E2743"/>
    <w:rsid w:val="009E281A"/>
    <w:rsid w:val="009E3A19"/>
    <w:rsid w:val="009E4671"/>
    <w:rsid w:val="009E5369"/>
    <w:rsid w:val="009E552D"/>
    <w:rsid w:val="009E5FF9"/>
    <w:rsid w:val="009E6264"/>
    <w:rsid w:val="009E6B7D"/>
    <w:rsid w:val="009E7285"/>
    <w:rsid w:val="009F0F48"/>
    <w:rsid w:val="009F158C"/>
    <w:rsid w:val="009F5D84"/>
    <w:rsid w:val="009F5FAB"/>
    <w:rsid w:val="00A0153E"/>
    <w:rsid w:val="00A02563"/>
    <w:rsid w:val="00A0460B"/>
    <w:rsid w:val="00A05172"/>
    <w:rsid w:val="00A123C5"/>
    <w:rsid w:val="00A125AF"/>
    <w:rsid w:val="00A13528"/>
    <w:rsid w:val="00A13544"/>
    <w:rsid w:val="00A14791"/>
    <w:rsid w:val="00A147B2"/>
    <w:rsid w:val="00A15DEC"/>
    <w:rsid w:val="00A166C9"/>
    <w:rsid w:val="00A204BA"/>
    <w:rsid w:val="00A227F9"/>
    <w:rsid w:val="00A2335E"/>
    <w:rsid w:val="00A27684"/>
    <w:rsid w:val="00A27B93"/>
    <w:rsid w:val="00A31AE7"/>
    <w:rsid w:val="00A3217D"/>
    <w:rsid w:val="00A323F7"/>
    <w:rsid w:val="00A32BA5"/>
    <w:rsid w:val="00A33A41"/>
    <w:rsid w:val="00A341F9"/>
    <w:rsid w:val="00A37B56"/>
    <w:rsid w:val="00A40697"/>
    <w:rsid w:val="00A51827"/>
    <w:rsid w:val="00A541C3"/>
    <w:rsid w:val="00A54412"/>
    <w:rsid w:val="00A55419"/>
    <w:rsid w:val="00A56686"/>
    <w:rsid w:val="00A566DC"/>
    <w:rsid w:val="00A56889"/>
    <w:rsid w:val="00A62118"/>
    <w:rsid w:val="00A62944"/>
    <w:rsid w:val="00A63A70"/>
    <w:rsid w:val="00A63AB7"/>
    <w:rsid w:val="00A66687"/>
    <w:rsid w:val="00A66C1C"/>
    <w:rsid w:val="00A670A3"/>
    <w:rsid w:val="00A67871"/>
    <w:rsid w:val="00A731A9"/>
    <w:rsid w:val="00A73B9B"/>
    <w:rsid w:val="00A740B3"/>
    <w:rsid w:val="00A74482"/>
    <w:rsid w:val="00A74DB8"/>
    <w:rsid w:val="00A7501B"/>
    <w:rsid w:val="00A77D20"/>
    <w:rsid w:val="00A80ADC"/>
    <w:rsid w:val="00A8125E"/>
    <w:rsid w:val="00A8164F"/>
    <w:rsid w:val="00A81C59"/>
    <w:rsid w:val="00A825ED"/>
    <w:rsid w:val="00A82F06"/>
    <w:rsid w:val="00A82FCC"/>
    <w:rsid w:val="00A838C4"/>
    <w:rsid w:val="00A83C48"/>
    <w:rsid w:val="00A843F9"/>
    <w:rsid w:val="00A84806"/>
    <w:rsid w:val="00A85399"/>
    <w:rsid w:val="00A86588"/>
    <w:rsid w:val="00A86DEF"/>
    <w:rsid w:val="00A87F29"/>
    <w:rsid w:val="00A90BB4"/>
    <w:rsid w:val="00A9142D"/>
    <w:rsid w:val="00A917C9"/>
    <w:rsid w:val="00A91F7B"/>
    <w:rsid w:val="00A9232D"/>
    <w:rsid w:val="00A92789"/>
    <w:rsid w:val="00A92934"/>
    <w:rsid w:val="00A92AA2"/>
    <w:rsid w:val="00A92FA7"/>
    <w:rsid w:val="00A96C00"/>
    <w:rsid w:val="00A97801"/>
    <w:rsid w:val="00AA0389"/>
    <w:rsid w:val="00AA2A1D"/>
    <w:rsid w:val="00AA2A23"/>
    <w:rsid w:val="00AA2EE8"/>
    <w:rsid w:val="00AA47B6"/>
    <w:rsid w:val="00AA548D"/>
    <w:rsid w:val="00AA74BE"/>
    <w:rsid w:val="00AB2956"/>
    <w:rsid w:val="00AB3C91"/>
    <w:rsid w:val="00AB4284"/>
    <w:rsid w:val="00AB4CD4"/>
    <w:rsid w:val="00AB6CAA"/>
    <w:rsid w:val="00AB6EE7"/>
    <w:rsid w:val="00AC0BC0"/>
    <w:rsid w:val="00AC11C2"/>
    <w:rsid w:val="00AC417B"/>
    <w:rsid w:val="00AC5C32"/>
    <w:rsid w:val="00AC7A63"/>
    <w:rsid w:val="00AD0639"/>
    <w:rsid w:val="00AD1E27"/>
    <w:rsid w:val="00AD58A2"/>
    <w:rsid w:val="00AD7552"/>
    <w:rsid w:val="00AD7578"/>
    <w:rsid w:val="00AE0004"/>
    <w:rsid w:val="00AE030B"/>
    <w:rsid w:val="00AE0A90"/>
    <w:rsid w:val="00AE1827"/>
    <w:rsid w:val="00AE228E"/>
    <w:rsid w:val="00AE477C"/>
    <w:rsid w:val="00AE54C8"/>
    <w:rsid w:val="00AE5BE2"/>
    <w:rsid w:val="00AE7B47"/>
    <w:rsid w:val="00AF12A3"/>
    <w:rsid w:val="00AF4152"/>
    <w:rsid w:val="00AF4396"/>
    <w:rsid w:val="00AF462E"/>
    <w:rsid w:val="00AF5573"/>
    <w:rsid w:val="00AF63AA"/>
    <w:rsid w:val="00AF78D1"/>
    <w:rsid w:val="00B00A08"/>
    <w:rsid w:val="00B02BC9"/>
    <w:rsid w:val="00B040C9"/>
    <w:rsid w:val="00B04276"/>
    <w:rsid w:val="00B04B17"/>
    <w:rsid w:val="00B053ED"/>
    <w:rsid w:val="00B07A2E"/>
    <w:rsid w:val="00B11A38"/>
    <w:rsid w:val="00B125F3"/>
    <w:rsid w:val="00B14032"/>
    <w:rsid w:val="00B1429D"/>
    <w:rsid w:val="00B1587C"/>
    <w:rsid w:val="00B17EE1"/>
    <w:rsid w:val="00B209AA"/>
    <w:rsid w:val="00B20A13"/>
    <w:rsid w:val="00B23EAC"/>
    <w:rsid w:val="00B24A9D"/>
    <w:rsid w:val="00B25E5E"/>
    <w:rsid w:val="00B26683"/>
    <w:rsid w:val="00B30220"/>
    <w:rsid w:val="00B30611"/>
    <w:rsid w:val="00B30A0D"/>
    <w:rsid w:val="00B30ED6"/>
    <w:rsid w:val="00B3100F"/>
    <w:rsid w:val="00B3434B"/>
    <w:rsid w:val="00B36909"/>
    <w:rsid w:val="00B371D7"/>
    <w:rsid w:val="00B40398"/>
    <w:rsid w:val="00B413A4"/>
    <w:rsid w:val="00B41BDE"/>
    <w:rsid w:val="00B455DE"/>
    <w:rsid w:val="00B47289"/>
    <w:rsid w:val="00B51593"/>
    <w:rsid w:val="00B52A6B"/>
    <w:rsid w:val="00B52D94"/>
    <w:rsid w:val="00B569EC"/>
    <w:rsid w:val="00B5756E"/>
    <w:rsid w:val="00B60A0C"/>
    <w:rsid w:val="00B60A42"/>
    <w:rsid w:val="00B61456"/>
    <w:rsid w:val="00B61B7E"/>
    <w:rsid w:val="00B625A2"/>
    <w:rsid w:val="00B6530D"/>
    <w:rsid w:val="00B664D1"/>
    <w:rsid w:val="00B70F4A"/>
    <w:rsid w:val="00B724F9"/>
    <w:rsid w:val="00B728BD"/>
    <w:rsid w:val="00B7434F"/>
    <w:rsid w:val="00B75B8E"/>
    <w:rsid w:val="00B75F20"/>
    <w:rsid w:val="00B8119D"/>
    <w:rsid w:val="00B83914"/>
    <w:rsid w:val="00B8409D"/>
    <w:rsid w:val="00B8695F"/>
    <w:rsid w:val="00B874C0"/>
    <w:rsid w:val="00B87F16"/>
    <w:rsid w:val="00B92CAE"/>
    <w:rsid w:val="00B95677"/>
    <w:rsid w:val="00B95EA3"/>
    <w:rsid w:val="00B96AFE"/>
    <w:rsid w:val="00B97891"/>
    <w:rsid w:val="00BA127E"/>
    <w:rsid w:val="00BA1DBB"/>
    <w:rsid w:val="00BB202E"/>
    <w:rsid w:val="00BB3FB6"/>
    <w:rsid w:val="00BB53B6"/>
    <w:rsid w:val="00BB7363"/>
    <w:rsid w:val="00BB7803"/>
    <w:rsid w:val="00BB7EA6"/>
    <w:rsid w:val="00BC1D98"/>
    <w:rsid w:val="00BC2C37"/>
    <w:rsid w:val="00BC3B25"/>
    <w:rsid w:val="00BC4BEC"/>
    <w:rsid w:val="00BC65DD"/>
    <w:rsid w:val="00BD14A2"/>
    <w:rsid w:val="00BD41DC"/>
    <w:rsid w:val="00BD5800"/>
    <w:rsid w:val="00BD6DB5"/>
    <w:rsid w:val="00BD729B"/>
    <w:rsid w:val="00BD7548"/>
    <w:rsid w:val="00BD75A4"/>
    <w:rsid w:val="00BE282A"/>
    <w:rsid w:val="00BE5C1D"/>
    <w:rsid w:val="00BE72D2"/>
    <w:rsid w:val="00BE7FB8"/>
    <w:rsid w:val="00BF0F48"/>
    <w:rsid w:val="00BF233B"/>
    <w:rsid w:val="00BF537B"/>
    <w:rsid w:val="00BF74E6"/>
    <w:rsid w:val="00C003B0"/>
    <w:rsid w:val="00C0069C"/>
    <w:rsid w:val="00C0126B"/>
    <w:rsid w:val="00C01F00"/>
    <w:rsid w:val="00C02472"/>
    <w:rsid w:val="00C02BC8"/>
    <w:rsid w:val="00C0450A"/>
    <w:rsid w:val="00C046B4"/>
    <w:rsid w:val="00C05C32"/>
    <w:rsid w:val="00C07E8D"/>
    <w:rsid w:val="00C10383"/>
    <w:rsid w:val="00C10FB1"/>
    <w:rsid w:val="00C110A1"/>
    <w:rsid w:val="00C1533D"/>
    <w:rsid w:val="00C15CE4"/>
    <w:rsid w:val="00C16DAB"/>
    <w:rsid w:val="00C17643"/>
    <w:rsid w:val="00C202FA"/>
    <w:rsid w:val="00C20F8A"/>
    <w:rsid w:val="00C210D2"/>
    <w:rsid w:val="00C217A7"/>
    <w:rsid w:val="00C253A0"/>
    <w:rsid w:val="00C25DCE"/>
    <w:rsid w:val="00C269D8"/>
    <w:rsid w:val="00C33395"/>
    <w:rsid w:val="00C336BD"/>
    <w:rsid w:val="00C3485B"/>
    <w:rsid w:val="00C35F4E"/>
    <w:rsid w:val="00C35FFD"/>
    <w:rsid w:val="00C36B09"/>
    <w:rsid w:val="00C36BF3"/>
    <w:rsid w:val="00C37DF5"/>
    <w:rsid w:val="00C4167E"/>
    <w:rsid w:val="00C41778"/>
    <w:rsid w:val="00C424CF"/>
    <w:rsid w:val="00C42BAB"/>
    <w:rsid w:val="00C44548"/>
    <w:rsid w:val="00C45C90"/>
    <w:rsid w:val="00C46EFD"/>
    <w:rsid w:val="00C47389"/>
    <w:rsid w:val="00C47EC9"/>
    <w:rsid w:val="00C5401C"/>
    <w:rsid w:val="00C542FA"/>
    <w:rsid w:val="00C543D9"/>
    <w:rsid w:val="00C5467F"/>
    <w:rsid w:val="00C54BC9"/>
    <w:rsid w:val="00C54E60"/>
    <w:rsid w:val="00C55530"/>
    <w:rsid w:val="00C55562"/>
    <w:rsid w:val="00C56ACF"/>
    <w:rsid w:val="00C62341"/>
    <w:rsid w:val="00C62487"/>
    <w:rsid w:val="00C6381A"/>
    <w:rsid w:val="00C63EFD"/>
    <w:rsid w:val="00C64337"/>
    <w:rsid w:val="00C64796"/>
    <w:rsid w:val="00C64F4B"/>
    <w:rsid w:val="00C663DF"/>
    <w:rsid w:val="00C66A5C"/>
    <w:rsid w:val="00C67C27"/>
    <w:rsid w:val="00C70B96"/>
    <w:rsid w:val="00C72598"/>
    <w:rsid w:val="00C72E14"/>
    <w:rsid w:val="00C74123"/>
    <w:rsid w:val="00C7549F"/>
    <w:rsid w:val="00C80C73"/>
    <w:rsid w:val="00C81000"/>
    <w:rsid w:val="00C82493"/>
    <w:rsid w:val="00C82943"/>
    <w:rsid w:val="00C85AF6"/>
    <w:rsid w:val="00C87EA5"/>
    <w:rsid w:val="00C90D2C"/>
    <w:rsid w:val="00C91E0C"/>
    <w:rsid w:val="00C92263"/>
    <w:rsid w:val="00C92C0C"/>
    <w:rsid w:val="00C92C26"/>
    <w:rsid w:val="00C9318B"/>
    <w:rsid w:val="00C97A65"/>
    <w:rsid w:val="00C97AAB"/>
    <w:rsid w:val="00CA27FC"/>
    <w:rsid w:val="00CA3120"/>
    <w:rsid w:val="00CA3300"/>
    <w:rsid w:val="00CA4BA9"/>
    <w:rsid w:val="00CA5900"/>
    <w:rsid w:val="00CA623A"/>
    <w:rsid w:val="00CA6D76"/>
    <w:rsid w:val="00CB3DDF"/>
    <w:rsid w:val="00CB40AB"/>
    <w:rsid w:val="00CB5681"/>
    <w:rsid w:val="00CB5E4A"/>
    <w:rsid w:val="00CB6DF2"/>
    <w:rsid w:val="00CB767F"/>
    <w:rsid w:val="00CC082D"/>
    <w:rsid w:val="00CC0F14"/>
    <w:rsid w:val="00CC26E8"/>
    <w:rsid w:val="00CC344A"/>
    <w:rsid w:val="00CC39ED"/>
    <w:rsid w:val="00CC4BB4"/>
    <w:rsid w:val="00CC5B87"/>
    <w:rsid w:val="00CC6013"/>
    <w:rsid w:val="00CC627D"/>
    <w:rsid w:val="00CD2EE8"/>
    <w:rsid w:val="00CD3FFB"/>
    <w:rsid w:val="00CD486F"/>
    <w:rsid w:val="00CD4A89"/>
    <w:rsid w:val="00CD6128"/>
    <w:rsid w:val="00CD7AA4"/>
    <w:rsid w:val="00CD7C67"/>
    <w:rsid w:val="00CE13D2"/>
    <w:rsid w:val="00CE235C"/>
    <w:rsid w:val="00CE2461"/>
    <w:rsid w:val="00CE352B"/>
    <w:rsid w:val="00CE43A6"/>
    <w:rsid w:val="00CE4738"/>
    <w:rsid w:val="00CE50A4"/>
    <w:rsid w:val="00CF0AD0"/>
    <w:rsid w:val="00CF3114"/>
    <w:rsid w:val="00CF32F4"/>
    <w:rsid w:val="00CF50BA"/>
    <w:rsid w:val="00CF7E67"/>
    <w:rsid w:val="00D00DB3"/>
    <w:rsid w:val="00D04440"/>
    <w:rsid w:val="00D05A58"/>
    <w:rsid w:val="00D0739B"/>
    <w:rsid w:val="00D076A2"/>
    <w:rsid w:val="00D10B14"/>
    <w:rsid w:val="00D120FF"/>
    <w:rsid w:val="00D12FCB"/>
    <w:rsid w:val="00D13519"/>
    <w:rsid w:val="00D14BE3"/>
    <w:rsid w:val="00D14C1A"/>
    <w:rsid w:val="00D14C77"/>
    <w:rsid w:val="00D14D50"/>
    <w:rsid w:val="00D1657F"/>
    <w:rsid w:val="00D16C86"/>
    <w:rsid w:val="00D16CE5"/>
    <w:rsid w:val="00D17B0B"/>
    <w:rsid w:val="00D208CD"/>
    <w:rsid w:val="00D21792"/>
    <w:rsid w:val="00D21B94"/>
    <w:rsid w:val="00D2246B"/>
    <w:rsid w:val="00D2312A"/>
    <w:rsid w:val="00D24ED7"/>
    <w:rsid w:val="00D25024"/>
    <w:rsid w:val="00D255EE"/>
    <w:rsid w:val="00D269AF"/>
    <w:rsid w:val="00D270D5"/>
    <w:rsid w:val="00D30696"/>
    <w:rsid w:val="00D312CB"/>
    <w:rsid w:val="00D31889"/>
    <w:rsid w:val="00D32803"/>
    <w:rsid w:val="00D32D50"/>
    <w:rsid w:val="00D32EF7"/>
    <w:rsid w:val="00D32F41"/>
    <w:rsid w:val="00D33877"/>
    <w:rsid w:val="00D348C3"/>
    <w:rsid w:val="00D3580E"/>
    <w:rsid w:val="00D36BD0"/>
    <w:rsid w:val="00D36E2C"/>
    <w:rsid w:val="00D37F0A"/>
    <w:rsid w:val="00D414E7"/>
    <w:rsid w:val="00D433B6"/>
    <w:rsid w:val="00D439CD"/>
    <w:rsid w:val="00D4401D"/>
    <w:rsid w:val="00D44225"/>
    <w:rsid w:val="00D44D0A"/>
    <w:rsid w:val="00D454B5"/>
    <w:rsid w:val="00D456FE"/>
    <w:rsid w:val="00D466C7"/>
    <w:rsid w:val="00D474C8"/>
    <w:rsid w:val="00D50A1F"/>
    <w:rsid w:val="00D5188A"/>
    <w:rsid w:val="00D51C0B"/>
    <w:rsid w:val="00D5271E"/>
    <w:rsid w:val="00D54DE0"/>
    <w:rsid w:val="00D55CCD"/>
    <w:rsid w:val="00D5603C"/>
    <w:rsid w:val="00D61D04"/>
    <w:rsid w:val="00D6299A"/>
    <w:rsid w:val="00D64197"/>
    <w:rsid w:val="00D6442B"/>
    <w:rsid w:val="00D65C6B"/>
    <w:rsid w:val="00D71868"/>
    <w:rsid w:val="00D721C8"/>
    <w:rsid w:val="00D72F7F"/>
    <w:rsid w:val="00D74A4D"/>
    <w:rsid w:val="00D74C66"/>
    <w:rsid w:val="00D75584"/>
    <w:rsid w:val="00D76AFF"/>
    <w:rsid w:val="00D80FD8"/>
    <w:rsid w:val="00D81A3A"/>
    <w:rsid w:val="00D8200D"/>
    <w:rsid w:val="00D83F2B"/>
    <w:rsid w:val="00D8572E"/>
    <w:rsid w:val="00D90216"/>
    <w:rsid w:val="00D90C47"/>
    <w:rsid w:val="00D91695"/>
    <w:rsid w:val="00D91FCF"/>
    <w:rsid w:val="00D93DC4"/>
    <w:rsid w:val="00D969D3"/>
    <w:rsid w:val="00D96B2C"/>
    <w:rsid w:val="00DA17D4"/>
    <w:rsid w:val="00DA1DC8"/>
    <w:rsid w:val="00DA2D33"/>
    <w:rsid w:val="00DA3020"/>
    <w:rsid w:val="00DA4488"/>
    <w:rsid w:val="00DA5ADD"/>
    <w:rsid w:val="00DA5D77"/>
    <w:rsid w:val="00DA6079"/>
    <w:rsid w:val="00DA664D"/>
    <w:rsid w:val="00DA66E0"/>
    <w:rsid w:val="00DA6814"/>
    <w:rsid w:val="00DA79B0"/>
    <w:rsid w:val="00DB01A0"/>
    <w:rsid w:val="00DB0930"/>
    <w:rsid w:val="00DB0D12"/>
    <w:rsid w:val="00DB52BE"/>
    <w:rsid w:val="00DB59B9"/>
    <w:rsid w:val="00DB5CA1"/>
    <w:rsid w:val="00DB7E63"/>
    <w:rsid w:val="00DC16FE"/>
    <w:rsid w:val="00DC2708"/>
    <w:rsid w:val="00DC3D0B"/>
    <w:rsid w:val="00DC497A"/>
    <w:rsid w:val="00DD1CE6"/>
    <w:rsid w:val="00DD424B"/>
    <w:rsid w:val="00DE1024"/>
    <w:rsid w:val="00DE3CF4"/>
    <w:rsid w:val="00DE4917"/>
    <w:rsid w:val="00DE59B8"/>
    <w:rsid w:val="00DF0436"/>
    <w:rsid w:val="00DF1306"/>
    <w:rsid w:val="00DF2229"/>
    <w:rsid w:val="00DF2F3D"/>
    <w:rsid w:val="00DF3D9E"/>
    <w:rsid w:val="00E01940"/>
    <w:rsid w:val="00E02326"/>
    <w:rsid w:val="00E03A53"/>
    <w:rsid w:val="00E03DE3"/>
    <w:rsid w:val="00E046DB"/>
    <w:rsid w:val="00E05F41"/>
    <w:rsid w:val="00E06E98"/>
    <w:rsid w:val="00E078BF"/>
    <w:rsid w:val="00E10D3B"/>
    <w:rsid w:val="00E117E2"/>
    <w:rsid w:val="00E132DF"/>
    <w:rsid w:val="00E1379D"/>
    <w:rsid w:val="00E138B1"/>
    <w:rsid w:val="00E15C97"/>
    <w:rsid w:val="00E16395"/>
    <w:rsid w:val="00E166BB"/>
    <w:rsid w:val="00E16DC1"/>
    <w:rsid w:val="00E203EA"/>
    <w:rsid w:val="00E22BA4"/>
    <w:rsid w:val="00E22FB5"/>
    <w:rsid w:val="00E231BE"/>
    <w:rsid w:val="00E23FF3"/>
    <w:rsid w:val="00E26CA6"/>
    <w:rsid w:val="00E26DF7"/>
    <w:rsid w:val="00E27792"/>
    <w:rsid w:val="00E2790D"/>
    <w:rsid w:val="00E31342"/>
    <w:rsid w:val="00E32B60"/>
    <w:rsid w:val="00E35747"/>
    <w:rsid w:val="00E35DE2"/>
    <w:rsid w:val="00E35E9F"/>
    <w:rsid w:val="00E36AEE"/>
    <w:rsid w:val="00E372F2"/>
    <w:rsid w:val="00E37CBA"/>
    <w:rsid w:val="00E40E41"/>
    <w:rsid w:val="00E44966"/>
    <w:rsid w:val="00E44B9A"/>
    <w:rsid w:val="00E44CE0"/>
    <w:rsid w:val="00E46D54"/>
    <w:rsid w:val="00E471C7"/>
    <w:rsid w:val="00E476E1"/>
    <w:rsid w:val="00E51405"/>
    <w:rsid w:val="00E52358"/>
    <w:rsid w:val="00E54593"/>
    <w:rsid w:val="00E55041"/>
    <w:rsid w:val="00E555D5"/>
    <w:rsid w:val="00E55E64"/>
    <w:rsid w:val="00E57A56"/>
    <w:rsid w:val="00E57D56"/>
    <w:rsid w:val="00E60FEC"/>
    <w:rsid w:val="00E61855"/>
    <w:rsid w:val="00E6240C"/>
    <w:rsid w:val="00E62770"/>
    <w:rsid w:val="00E62EB5"/>
    <w:rsid w:val="00E65434"/>
    <w:rsid w:val="00E676DA"/>
    <w:rsid w:val="00E676F6"/>
    <w:rsid w:val="00E70233"/>
    <w:rsid w:val="00E7058A"/>
    <w:rsid w:val="00E73AAA"/>
    <w:rsid w:val="00E75EE4"/>
    <w:rsid w:val="00E76DEE"/>
    <w:rsid w:val="00E773A3"/>
    <w:rsid w:val="00E80F9F"/>
    <w:rsid w:val="00E82C65"/>
    <w:rsid w:val="00E8325D"/>
    <w:rsid w:val="00E859FA"/>
    <w:rsid w:val="00E86521"/>
    <w:rsid w:val="00E86808"/>
    <w:rsid w:val="00E87282"/>
    <w:rsid w:val="00E90171"/>
    <w:rsid w:val="00E90564"/>
    <w:rsid w:val="00E92D3E"/>
    <w:rsid w:val="00E93347"/>
    <w:rsid w:val="00E93FFB"/>
    <w:rsid w:val="00E97904"/>
    <w:rsid w:val="00EA0613"/>
    <w:rsid w:val="00EA103D"/>
    <w:rsid w:val="00EA37A6"/>
    <w:rsid w:val="00EA3C8E"/>
    <w:rsid w:val="00EA592F"/>
    <w:rsid w:val="00EA7E5C"/>
    <w:rsid w:val="00EA7FD0"/>
    <w:rsid w:val="00EB0360"/>
    <w:rsid w:val="00EB17FD"/>
    <w:rsid w:val="00EB4139"/>
    <w:rsid w:val="00EB5A4D"/>
    <w:rsid w:val="00EB6003"/>
    <w:rsid w:val="00EB74D2"/>
    <w:rsid w:val="00EC1F8D"/>
    <w:rsid w:val="00EC390D"/>
    <w:rsid w:val="00EC6DE8"/>
    <w:rsid w:val="00EC7353"/>
    <w:rsid w:val="00ED2287"/>
    <w:rsid w:val="00ED4595"/>
    <w:rsid w:val="00ED4E85"/>
    <w:rsid w:val="00ED57F2"/>
    <w:rsid w:val="00ED6102"/>
    <w:rsid w:val="00ED708B"/>
    <w:rsid w:val="00ED7BAF"/>
    <w:rsid w:val="00EE0B81"/>
    <w:rsid w:val="00EE193E"/>
    <w:rsid w:val="00EE1D70"/>
    <w:rsid w:val="00EE4164"/>
    <w:rsid w:val="00EE426B"/>
    <w:rsid w:val="00EE4622"/>
    <w:rsid w:val="00EE5F38"/>
    <w:rsid w:val="00EE782D"/>
    <w:rsid w:val="00EF02CA"/>
    <w:rsid w:val="00EF26D0"/>
    <w:rsid w:val="00EF3A57"/>
    <w:rsid w:val="00EF56BF"/>
    <w:rsid w:val="00EF5924"/>
    <w:rsid w:val="00EF6F9C"/>
    <w:rsid w:val="00F005CE"/>
    <w:rsid w:val="00F01BB0"/>
    <w:rsid w:val="00F02B79"/>
    <w:rsid w:val="00F02D0C"/>
    <w:rsid w:val="00F06692"/>
    <w:rsid w:val="00F07B89"/>
    <w:rsid w:val="00F1011C"/>
    <w:rsid w:val="00F1046E"/>
    <w:rsid w:val="00F109CB"/>
    <w:rsid w:val="00F125FD"/>
    <w:rsid w:val="00F12C0A"/>
    <w:rsid w:val="00F14C45"/>
    <w:rsid w:val="00F17C0B"/>
    <w:rsid w:val="00F20139"/>
    <w:rsid w:val="00F2032D"/>
    <w:rsid w:val="00F206D8"/>
    <w:rsid w:val="00F2186C"/>
    <w:rsid w:val="00F22120"/>
    <w:rsid w:val="00F22DCA"/>
    <w:rsid w:val="00F240F7"/>
    <w:rsid w:val="00F27421"/>
    <w:rsid w:val="00F31876"/>
    <w:rsid w:val="00F319C8"/>
    <w:rsid w:val="00F32963"/>
    <w:rsid w:val="00F32BD2"/>
    <w:rsid w:val="00F356E4"/>
    <w:rsid w:val="00F35C3D"/>
    <w:rsid w:val="00F378A1"/>
    <w:rsid w:val="00F40ED5"/>
    <w:rsid w:val="00F500DC"/>
    <w:rsid w:val="00F5067A"/>
    <w:rsid w:val="00F51A06"/>
    <w:rsid w:val="00F53EFC"/>
    <w:rsid w:val="00F54E0C"/>
    <w:rsid w:val="00F54EB3"/>
    <w:rsid w:val="00F55313"/>
    <w:rsid w:val="00F55D47"/>
    <w:rsid w:val="00F56599"/>
    <w:rsid w:val="00F61CE1"/>
    <w:rsid w:val="00F6261D"/>
    <w:rsid w:val="00F6464D"/>
    <w:rsid w:val="00F65DE0"/>
    <w:rsid w:val="00F667FC"/>
    <w:rsid w:val="00F66D5C"/>
    <w:rsid w:val="00F732B1"/>
    <w:rsid w:val="00F740E8"/>
    <w:rsid w:val="00F74D50"/>
    <w:rsid w:val="00F76A8B"/>
    <w:rsid w:val="00F77E38"/>
    <w:rsid w:val="00F80836"/>
    <w:rsid w:val="00F813B0"/>
    <w:rsid w:val="00F8168D"/>
    <w:rsid w:val="00F8181D"/>
    <w:rsid w:val="00F81BD9"/>
    <w:rsid w:val="00F82D1E"/>
    <w:rsid w:val="00F8341C"/>
    <w:rsid w:val="00F83421"/>
    <w:rsid w:val="00F83BA4"/>
    <w:rsid w:val="00F85BA4"/>
    <w:rsid w:val="00F87E5D"/>
    <w:rsid w:val="00F9005A"/>
    <w:rsid w:val="00F9042D"/>
    <w:rsid w:val="00F9122E"/>
    <w:rsid w:val="00F9154C"/>
    <w:rsid w:val="00F91F2C"/>
    <w:rsid w:val="00F9361D"/>
    <w:rsid w:val="00F94BED"/>
    <w:rsid w:val="00F950AF"/>
    <w:rsid w:val="00F95C17"/>
    <w:rsid w:val="00F97475"/>
    <w:rsid w:val="00F97A83"/>
    <w:rsid w:val="00F97B0E"/>
    <w:rsid w:val="00FA1517"/>
    <w:rsid w:val="00FA1AE4"/>
    <w:rsid w:val="00FA1BF0"/>
    <w:rsid w:val="00FA2135"/>
    <w:rsid w:val="00FA2FE3"/>
    <w:rsid w:val="00FA3E82"/>
    <w:rsid w:val="00FA6F8A"/>
    <w:rsid w:val="00FA713A"/>
    <w:rsid w:val="00FA7355"/>
    <w:rsid w:val="00FB01BC"/>
    <w:rsid w:val="00FB1B6E"/>
    <w:rsid w:val="00FB1BD7"/>
    <w:rsid w:val="00FB4D25"/>
    <w:rsid w:val="00FB6176"/>
    <w:rsid w:val="00FB75D4"/>
    <w:rsid w:val="00FC2982"/>
    <w:rsid w:val="00FD00F9"/>
    <w:rsid w:val="00FD1AED"/>
    <w:rsid w:val="00FD1C80"/>
    <w:rsid w:val="00FD39A7"/>
    <w:rsid w:val="00FD4A6D"/>
    <w:rsid w:val="00FD56DF"/>
    <w:rsid w:val="00FE2343"/>
    <w:rsid w:val="00FE28DB"/>
    <w:rsid w:val="00FE2DB3"/>
    <w:rsid w:val="00FE43EE"/>
    <w:rsid w:val="00FE736A"/>
    <w:rsid w:val="00FE7383"/>
    <w:rsid w:val="00FE7F4C"/>
    <w:rsid w:val="00FF0EA0"/>
    <w:rsid w:val="00FF1385"/>
    <w:rsid w:val="00FF256C"/>
    <w:rsid w:val="00FF29CC"/>
    <w:rsid w:val="00FF3222"/>
    <w:rsid w:val="00FF47A6"/>
    <w:rsid w:val="00FF5227"/>
    <w:rsid w:val="00FF5CD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3D1A4E"/>
  <w15:docId w15:val="{D143453A-05DE-43DF-BC1C-49D4E930F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3BD"/>
    <w:pPr>
      <w:spacing w:line="360" w:lineRule="auto"/>
      <w:ind w:firstLine="709"/>
    </w:pPr>
    <w:rPr>
      <w:sz w:val="24"/>
      <w:szCs w:val="24"/>
    </w:rPr>
  </w:style>
  <w:style w:type="paragraph" w:styleId="Titre1">
    <w:name w:val="heading 1"/>
    <w:basedOn w:val="Normal"/>
    <w:next w:val="Normal"/>
    <w:autoRedefine/>
    <w:qFormat/>
    <w:rsid w:val="00C47EC9"/>
    <w:pPr>
      <w:keepNext/>
      <w:framePr w:hSpace="142" w:vSpace="142" w:wrap="around" w:vAnchor="text" w:hAnchor="page" w:x="1539" w:y="-892"/>
      <w:ind w:firstLine="0"/>
      <w:jc w:val="center"/>
      <w:outlineLvl w:val="0"/>
    </w:pPr>
    <w:rPr>
      <w:b/>
      <w:bCs/>
      <w:caps/>
      <w:sz w:val="44"/>
      <w:szCs w:val="44"/>
      <w:u w:val="thick"/>
    </w:rPr>
  </w:style>
  <w:style w:type="paragraph" w:styleId="Titre2">
    <w:name w:val="heading 2"/>
    <w:basedOn w:val="Normal"/>
    <w:next w:val="Normal"/>
    <w:autoRedefine/>
    <w:qFormat/>
    <w:rsid w:val="00D24ED7"/>
    <w:pPr>
      <w:keepNext/>
      <w:numPr>
        <w:numId w:val="1"/>
      </w:numPr>
      <w:spacing w:before="120"/>
      <w:outlineLvl w:val="1"/>
    </w:pPr>
    <w:rPr>
      <w:rFonts w:ascii="DejaVu Sans Condensed" w:hAnsi="DejaVu Sans Condensed" w:cs="DejaVu Sans Condensed"/>
      <w:sz w:val="20"/>
      <w:szCs w:val="20"/>
    </w:rPr>
  </w:style>
  <w:style w:type="paragraph" w:styleId="Titre3">
    <w:name w:val="heading 3"/>
    <w:basedOn w:val="Normal"/>
    <w:next w:val="Normal"/>
    <w:link w:val="Titre3Car"/>
    <w:autoRedefine/>
    <w:uiPriority w:val="99"/>
    <w:qFormat/>
    <w:rsid w:val="00B040C9"/>
    <w:pPr>
      <w:keepNext/>
      <w:tabs>
        <w:tab w:val="left" w:pos="1380"/>
      </w:tabs>
      <w:spacing w:before="120"/>
      <w:ind w:left="142" w:firstLine="0"/>
      <w:jc w:val="both"/>
      <w:outlineLvl w:val="2"/>
    </w:pPr>
    <w:rPr>
      <w:rFonts w:ascii="DejaVu Sans Condensed" w:hAnsi="DejaVu Sans Condensed" w:cs="DejaVu Sans Condensed"/>
      <w:b/>
      <w:szCs w:val="20"/>
    </w:rPr>
  </w:style>
  <w:style w:type="paragraph" w:styleId="Titre4">
    <w:name w:val="heading 4"/>
    <w:basedOn w:val="Normal"/>
    <w:next w:val="Normal"/>
    <w:autoRedefine/>
    <w:qFormat/>
    <w:rsid w:val="00D96B2C"/>
    <w:pPr>
      <w:keepNext/>
      <w:jc w:val="center"/>
      <w:outlineLvl w:val="3"/>
    </w:pPr>
    <w:rPr>
      <w:b/>
      <w:szCs w:val="20"/>
    </w:rPr>
  </w:style>
  <w:style w:type="paragraph" w:styleId="Titre5">
    <w:name w:val="heading 5"/>
    <w:next w:val="Normal"/>
    <w:qFormat/>
    <w:rsid w:val="007F33BD"/>
    <w:pPr>
      <w:keepNext/>
      <w:spacing w:before="200" w:after="200"/>
      <w:ind w:left="907" w:right="567" w:hanging="907"/>
      <w:outlineLvl w:val="4"/>
    </w:pPr>
    <w:rPr>
      <w:rFonts w:ascii="Arial" w:hAnsi="Arial"/>
      <w:b/>
      <w:noProof/>
    </w:rPr>
  </w:style>
  <w:style w:type="paragraph" w:styleId="Titre6">
    <w:name w:val="heading 6"/>
    <w:basedOn w:val="Normal"/>
    <w:next w:val="Normal"/>
    <w:qFormat/>
    <w:rsid w:val="007F33BD"/>
    <w:pPr>
      <w:keepNext/>
      <w:tabs>
        <w:tab w:val="left" w:pos="1380"/>
      </w:tabs>
      <w:jc w:val="both"/>
      <w:outlineLvl w:val="5"/>
    </w:pPr>
    <w:rPr>
      <w:rFonts w:ascii="Arial Narrow" w:hAnsi="Arial Narrow"/>
      <w:b/>
      <w:sz w:val="22"/>
      <w:szCs w:val="20"/>
    </w:rPr>
  </w:style>
  <w:style w:type="paragraph" w:styleId="Titre7">
    <w:name w:val="heading 7"/>
    <w:basedOn w:val="Normal"/>
    <w:next w:val="Normal"/>
    <w:qFormat/>
    <w:rsid w:val="007F33BD"/>
    <w:pPr>
      <w:keepNext/>
      <w:tabs>
        <w:tab w:val="left" w:pos="0"/>
        <w:tab w:val="left" w:pos="565"/>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outlineLvl w:val="6"/>
    </w:pPr>
    <w:rPr>
      <w:rFonts w:ascii="Arial" w:hAnsi="Arial"/>
      <w:b/>
      <w:u w:val="single"/>
    </w:rPr>
  </w:style>
  <w:style w:type="paragraph" w:styleId="Titre8">
    <w:name w:val="heading 8"/>
    <w:basedOn w:val="Normal"/>
    <w:next w:val="Normal"/>
    <w:qFormat/>
    <w:rsid w:val="007F33BD"/>
    <w:pPr>
      <w:keepNext/>
      <w:ind w:right="-1"/>
      <w:jc w:val="center"/>
      <w:outlineLvl w:val="7"/>
    </w:pPr>
    <w:rPr>
      <w:rFonts w:ascii="Arial" w:hAnsi="Arial"/>
      <w:b/>
      <w:bCs/>
    </w:rPr>
  </w:style>
  <w:style w:type="paragraph" w:styleId="Titre9">
    <w:name w:val="heading 9"/>
    <w:basedOn w:val="Normal"/>
    <w:next w:val="Normal"/>
    <w:qFormat/>
    <w:rsid w:val="007F33BD"/>
    <w:pPr>
      <w:keepNext/>
      <w:pBdr>
        <w:top w:val="single" w:sz="6" w:space="0" w:color="auto" w:shadow="1"/>
        <w:left w:val="single" w:sz="6" w:space="0" w:color="auto" w:shadow="1"/>
        <w:bottom w:val="single" w:sz="6" w:space="0" w:color="auto" w:shadow="1"/>
        <w:right w:val="single" w:sz="6" w:space="0" w:color="auto" w:shadow="1"/>
      </w:pBdr>
      <w:shd w:val="pct12" w:color="auto" w:fill="auto"/>
      <w:tabs>
        <w:tab w:val="left" w:pos="1380"/>
      </w:tabs>
      <w:ind w:left="851" w:right="-1"/>
      <w:jc w:val="center"/>
      <w:outlineLvl w:val="8"/>
    </w:pPr>
    <w:rPr>
      <w:rFonts w:ascii="Arial" w:hAnsi="Arial"/>
      <w:b/>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2">
    <w:name w:val="Body Text 2"/>
    <w:basedOn w:val="Normal"/>
    <w:semiHidden/>
    <w:rsid w:val="007F33BD"/>
    <w:pPr>
      <w:ind w:right="6"/>
      <w:jc w:val="both"/>
    </w:pPr>
    <w:rPr>
      <w:rFonts w:ascii="Arial" w:hAnsi="Arial"/>
      <w:sz w:val="22"/>
      <w:szCs w:val="20"/>
    </w:rPr>
  </w:style>
  <w:style w:type="paragraph" w:styleId="En-tte">
    <w:name w:val="header"/>
    <w:basedOn w:val="Normal"/>
    <w:link w:val="En-tteCar"/>
    <w:semiHidden/>
    <w:rsid w:val="007F33BD"/>
    <w:pPr>
      <w:tabs>
        <w:tab w:val="center" w:pos="4536"/>
        <w:tab w:val="right" w:pos="9072"/>
      </w:tabs>
    </w:pPr>
  </w:style>
  <w:style w:type="paragraph" w:styleId="Corpsdetexte">
    <w:name w:val="Body Text"/>
    <w:aliases w:val="TITRE 3"/>
    <w:basedOn w:val="Normal"/>
    <w:link w:val="CorpsdetexteCar"/>
    <w:semiHidden/>
    <w:rsid w:val="007F33BD"/>
    <w:pPr>
      <w:tabs>
        <w:tab w:val="left" w:pos="1380"/>
      </w:tabs>
      <w:jc w:val="both"/>
    </w:pPr>
    <w:rPr>
      <w:rFonts w:ascii="Arial Narrow" w:hAnsi="Arial Narrow"/>
      <w:sz w:val="22"/>
      <w:szCs w:val="20"/>
    </w:rPr>
  </w:style>
  <w:style w:type="character" w:styleId="Lienhypertexte">
    <w:name w:val="Hyperlink"/>
    <w:basedOn w:val="Policepardfaut"/>
    <w:uiPriority w:val="99"/>
    <w:rsid w:val="007F33BD"/>
    <w:rPr>
      <w:color w:val="0000FF"/>
      <w:u w:val="single"/>
    </w:rPr>
  </w:style>
  <w:style w:type="paragraph" w:styleId="Corpsdetexte3">
    <w:name w:val="Body Text 3"/>
    <w:basedOn w:val="Normal"/>
    <w:link w:val="Corpsdetexte3Car"/>
    <w:semiHidden/>
    <w:rsid w:val="007F33BD"/>
    <w:pPr>
      <w:ind w:right="-284"/>
    </w:pPr>
    <w:rPr>
      <w:rFonts w:ascii="Arial" w:hAnsi="Arial"/>
    </w:rPr>
  </w:style>
  <w:style w:type="paragraph" w:customStyle="1" w:styleId="RetraitNormal">
    <w:name w:val="Retrait Normal"/>
    <w:basedOn w:val="Normal"/>
    <w:rsid w:val="007F33BD"/>
    <w:pPr>
      <w:widowControl w:val="0"/>
      <w:ind w:left="708"/>
    </w:pPr>
    <w:rPr>
      <w:rFonts w:ascii="New York" w:hAnsi="New York"/>
      <w:noProof/>
      <w:szCs w:val="20"/>
    </w:rPr>
  </w:style>
  <w:style w:type="paragraph" w:styleId="Listepuces">
    <w:name w:val="List Bullet"/>
    <w:basedOn w:val="Normal"/>
    <w:autoRedefine/>
    <w:semiHidden/>
    <w:rsid w:val="007F33BD"/>
    <w:rPr>
      <w:rFonts w:ascii="Arial" w:hAnsi="Arial"/>
      <w:sz w:val="22"/>
      <w:szCs w:val="20"/>
    </w:rPr>
  </w:style>
  <w:style w:type="paragraph" w:styleId="Normalcentr">
    <w:name w:val="Block Text"/>
    <w:basedOn w:val="Normal"/>
    <w:semiHidden/>
    <w:rsid w:val="007F33BD"/>
    <w:pPr>
      <w:tabs>
        <w:tab w:val="left" w:pos="567"/>
      </w:tabs>
      <w:ind w:left="540" w:right="-26" w:hanging="540"/>
      <w:jc w:val="both"/>
    </w:pPr>
    <w:rPr>
      <w:rFonts w:ascii="Arial" w:hAnsi="Arial"/>
      <w:sz w:val="22"/>
    </w:rPr>
  </w:style>
  <w:style w:type="paragraph" w:styleId="Retraitcorpsdetexte">
    <w:name w:val="Body Text Indent"/>
    <w:basedOn w:val="Normal"/>
    <w:link w:val="RetraitcorpsdetexteCar"/>
    <w:semiHidden/>
    <w:rsid w:val="007F33BD"/>
  </w:style>
  <w:style w:type="character" w:styleId="Numrodepage">
    <w:name w:val="page number"/>
    <w:basedOn w:val="Policepardfaut"/>
    <w:semiHidden/>
    <w:rsid w:val="007F33BD"/>
  </w:style>
  <w:style w:type="paragraph" w:styleId="Pieddepage">
    <w:name w:val="footer"/>
    <w:basedOn w:val="Normal"/>
    <w:link w:val="PieddepageCar"/>
    <w:uiPriority w:val="99"/>
    <w:rsid w:val="007F33BD"/>
    <w:pPr>
      <w:tabs>
        <w:tab w:val="center" w:pos="4819"/>
        <w:tab w:val="right" w:pos="9071"/>
      </w:tabs>
    </w:pPr>
    <w:rPr>
      <w:rFonts w:ascii="Arial Narrow" w:hAnsi="Arial Narrow"/>
      <w:sz w:val="22"/>
      <w:szCs w:val="20"/>
    </w:rPr>
  </w:style>
  <w:style w:type="paragraph" w:customStyle="1" w:styleId="descript">
    <w:name w:val="descript"/>
    <w:rsid w:val="007F33BD"/>
    <w:pPr>
      <w:ind w:left="765"/>
      <w:jc w:val="both"/>
    </w:pPr>
    <w:rPr>
      <w:rFonts w:ascii="Arial" w:hAnsi="Arial"/>
      <w:noProof/>
    </w:rPr>
  </w:style>
  <w:style w:type="paragraph" w:customStyle="1" w:styleId="cache">
    <w:name w:val="cache"/>
    <w:basedOn w:val="Normal"/>
    <w:rsid w:val="007F33BD"/>
    <w:rPr>
      <w:caps/>
      <w:color w:val="FFFFFF"/>
      <w:sz w:val="2"/>
      <w:szCs w:val="20"/>
    </w:rPr>
  </w:style>
  <w:style w:type="paragraph" w:customStyle="1" w:styleId="localis">
    <w:name w:val="localis"/>
    <w:rsid w:val="007F33BD"/>
    <w:pPr>
      <w:spacing w:before="200"/>
      <w:ind w:left="1729" w:hanging="964"/>
    </w:pPr>
    <w:rPr>
      <w:rFonts w:ascii="Arial" w:hAnsi="Arial"/>
      <w:i/>
      <w:noProof/>
    </w:rPr>
  </w:style>
  <w:style w:type="paragraph" w:customStyle="1" w:styleId="loc">
    <w:name w:val="loc"/>
    <w:basedOn w:val="Normal"/>
    <w:rsid w:val="007F33BD"/>
    <w:pPr>
      <w:ind w:left="765"/>
    </w:pPr>
    <w:rPr>
      <w:rFonts w:ascii="Arial" w:hAnsi="Arial"/>
      <w:i/>
      <w:noProof/>
      <w:sz w:val="20"/>
      <w:szCs w:val="20"/>
    </w:rPr>
  </w:style>
  <w:style w:type="paragraph" w:customStyle="1" w:styleId="ycompris">
    <w:name w:val="ycompris"/>
    <w:basedOn w:val="descript"/>
    <w:rsid w:val="007F33BD"/>
    <w:pPr>
      <w:spacing w:before="80"/>
    </w:pPr>
    <w:rPr>
      <w:noProof w:val="0"/>
    </w:rPr>
  </w:style>
  <w:style w:type="paragraph" w:styleId="Retraitcorpsdetexte2">
    <w:name w:val="Body Text Indent 2"/>
    <w:basedOn w:val="Normal"/>
    <w:link w:val="Retraitcorpsdetexte2Car"/>
    <w:semiHidden/>
    <w:rsid w:val="007F33BD"/>
    <w:pPr>
      <w:ind w:right="23"/>
      <w:jc w:val="both"/>
    </w:pPr>
  </w:style>
  <w:style w:type="paragraph" w:styleId="Retraitcorpsdetexte3">
    <w:name w:val="Body Text Indent 3"/>
    <w:basedOn w:val="Normal"/>
    <w:link w:val="Retraitcorpsdetexte3Car"/>
    <w:semiHidden/>
    <w:rsid w:val="007F33BD"/>
    <w:pPr>
      <w:jc w:val="both"/>
    </w:pPr>
  </w:style>
  <w:style w:type="paragraph" w:styleId="TM1">
    <w:name w:val="toc 1"/>
    <w:basedOn w:val="Normal"/>
    <w:next w:val="Normal"/>
    <w:autoRedefine/>
    <w:uiPriority w:val="39"/>
    <w:rsid w:val="00440ADC"/>
    <w:pPr>
      <w:tabs>
        <w:tab w:val="right" w:leader="dot" w:pos="9372"/>
      </w:tabs>
      <w:ind w:firstLine="142"/>
    </w:pPr>
    <w:rPr>
      <w:rFonts w:ascii="Arial" w:hAnsi="Arial" w:cs="Arial"/>
      <w:b/>
      <w:noProof/>
      <w:sz w:val="20"/>
      <w:szCs w:val="20"/>
    </w:rPr>
  </w:style>
  <w:style w:type="paragraph" w:styleId="TM2">
    <w:name w:val="toc 2"/>
    <w:basedOn w:val="Normal"/>
    <w:next w:val="Normal"/>
    <w:autoRedefine/>
    <w:uiPriority w:val="39"/>
    <w:rsid w:val="00D55CCD"/>
    <w:pPr>
      <w:tabs>
        <w:tab w:val="right" w:leader="dot" w:pos="9372"/>
      </w:tabs>
      <w:ind w:firstLine="0"/>
    </w:pPr>
    <w:rPr>
      <w:rFonts w:ascii="Arial" w:hAnsi="Arial" w:cs="Arial"/>
      <w:noProof/>
      <w:sz w:val="18"/>
      <w:szCs w:val="18"/>
    </w:rPr>
  </w:style>
  <w:style w:type="paragraph" w:styleId="TM3">
    <w:name w:val="toc 3"/>
    <w:basedOn w:val="Normal"/>
    <w:next w:val="Normal"/>
    <w:autoRedefine/>
    <w:uiPriority w:val="39"/>
    <w:rsid w:val="006867AD"/>
    <w:pPr>
      <w:tabs>
        <w:tab w:val="right" w:leader="dot" w:pos="9372"/>
      </w:tabs>
      <w:ind w:left="480" w:firstLine="654"/>
      <w:jc w:val="center"/>
    </w:pPr>
  </w:style>
  <w:style w:type="paragraph" w:styleId="TM4">
    <w:name w:val="toc 4"/>
    <w:basedOn w:val="Normal"/>
    <w:next w:val="Normal"/>
    <w:autoRedefine/>
    <w:uiPriority w:val="39"/>
    <w:rsid w:val="007F33BD"/>
    <w:pPr>
      <w:ind w:left="720"/>
    </w:pPr>
  </w:style>
  <w:style w:type="paragraph" w:styleId="TM5">
    <w:name w:val="toc 5"/>
    <w:basedOn w:val="Normal"/>
    <w:next w:val="Normal"/>
    <w:autoRedefine/>
    <w:uiPriority w:val="39"/>
    <w:rsid w:val="007F33BD"/>
    <w:pPr>
      <w:ind w:left="960"/>
    </w:pPr>
  </w:style>
  <w:style w:type="paragraph" w:styleId="TM6">
    <w:name w:val="toc 6"/>
    <w:basedOn w:val="Normal"/>
    <w:next w:val="Normal"/>
    <w:autoRedefine/>
    <w:uiPriority w:val="39"/>
    <w:rsid w:val="007F33BD"/>
    <w:pPr>
      <w:ind w:left="1200"/>
    </w:pPr>
  </w:style>
  <w:style w:type="paragraph" w:styleId="TM7">
    <w:name w:val="toc 7"/>
    <w:basedOn w:val="Normal"/>
    <w:next w:val="Normal"/>
    <w:autoRedefine/>
    <w:uiPriority w:val="39"/>
    <w:rsid w:val="007F33BD"/>
    <w:pPr>
      <w:ind w:left="1440"/>
    </w:pPr>
  </w:style>
  <w:style w:type="paragraph" w:styleId="TM8">
    <w:name w:val="toc 8"/>
    <w:basedOn w:val="Normal"/>
    <w:next w:val="Normal"/>
    <w:autoRedefine/>
    <w:uiPriority w:val="39"/>
    <w:rsid w:val="007F33BD"/>
    <w:pPr>
      <w:ind w:left="1680"/>
    </w:pPr>
  </w:style>
  <w:style w:type="paragraph" w:styleId="TM9">
    <w:name w:val="toc 9"/>
    <w:basedOn w:val="Normal"/>
    <w:next w:val="Normal"/>
    <w:autoRedefine/>
    <w:uiPriority w:val="39"/>
    <w:rsid w:val="007F33BD"/>
    <w:pPr>
      <w:ind w:left="1920"/>
    </w:pPr>
  </w:style>
  <w:style w:type="character" w:styleId="Lienhypertextesuivivisit">
    <w:name w:val="FollowedHyperlink"/>
    <w:basedOn w:val="Policepardfaut"/>
    <w:semiHidden/>
    <w:rsid w:val="007F33BD"/>
    <w:rPr>
      <w:color w:val="800080"/>
      <w:u w:val="single"/>
    </w:rPr>
  </w:style>
  <w:style w:type="paragraph" w:styleId="Titre">
    <w:name w:val="Title"/>
    <w:basedOn w:val="Normal"/>
    <w:qFormat/>
    <w:rsid w:val="007F33BD"/>
    <w:pPr>
      <w:ind w:firstLine="0"/>
      <w:jc w:val="center"/>
    </w:pPr>
    <w:rPr>
      <w:b/>
      <w:bCs/>
    </w:rPr>
  </w:style>
  <w:style w:type="character" w:styleId="Appeldenotedefin">
    <w:name w:val="endnote reference"/>
    <w:basedOn w:val="Policepardfaut"/>
    <w:semiHidden/>
    <w:rsid w:val="007F33BD"/>
    <w:rPr>
      <w:vertAlign w:val="superscript"/>
    </w:rPr>
  </w:style>
  <w:style w:type="paragraph" w:styleId="Notedebasdepage">
    <w:name w:val="footnote text"/>
    <w:basedOn w:val="Normal"/>
    <w:link w:val="NotedebasdepageCar"/>
    <w:semiHidden/>
    <w:rsid w:val="007F33BD"/>
    <w:rPr>
      <w:sz w:val="20"/>
      <w:szCs w:val="20"/>
    </w:rPr>
  </w:style>
  <w:style w:type="character" w:styleId="Appelnotedebasdep">
    <w:name w:val="footnote reference"/>
    <w:basedOn w:val="Policepardfaut"/>
    <w:semiHidden/>
    <w:rsid w:val="007F33BD"/>
    <w:rPr>
      <w:vertAlign w:val="superscript"/>
    </w:rPr>
  </w:style>
  <w:style w:type="paragraph" w:customStyle="1" w:styleId="Standardniv1">
    <w:name w:val="Standard niv 1"/>
    <w:basedOn w:val="Titre1"/>
    <w:rsid w:val="00196BFF"/>
    <w:pPr>
      <w:keepNext w:val="0"/>
      <w:framePr w:hSpace="0" w:vSpace="0" w:wrap="auto" w:vAnchor="margin" w:hAnchor="text" w:xAlign="left" w:yAlign="inline"/>
      <w:autoSpaceDE w:val="0"/>
      <w:autoSpaceDN w:val="0"/>
      <w:spacing w:line="240" w:lineRule="auto"/>
      <w:ind w:left="567"/>
      <w:jc w:val="both"/>
      <w:outlineLvl w:val="9"/>
    </w:pPr>
    <w:rPr>
      <w:rFonts w:ascii="Times" w:hAnsi="Times" w:cs="Times"/>
      <w:b w:val="0"/>
      <w:bCs w:val="0"/>
      <w:caps w:val="0"/>
      <w:sz w:val="22"/>
      <w:szCs w:val="22"/>
      <w:u w:val="none"/>
    </w:rPr>
  </w:style>
  <w:style w:type="paragraph" w:customStyle="1" w:styleId="Normal2">
    <w:name w:val="Normal2"/>
    <w:basedOn w:val="Normal"/>
    <w:rsid w:val="008363F6"/>
    <w:pPr>
      <w:keepLines/>
      <w:tabs>
        <w:tab w:val="left" w:pos="567"/>
        <w:tab w:val="left" w:pos="851"/>
        <w:tab w:val="left" w:pos="1134"/>
      </w:tabs>
      <w:spacing w:line="240" w:lineRule="auto"/>
      <w:ind w:left="284" w:firstLine="284"/>
      <w:jc w:val="both"/>
    </w:pPr>
    <w:rPr>
      <w:rFonts w:ascii="New York" w:hAnsi="New York" w:cs="New York"/>
      <w:sz w:val="22"/>
      <w:szCs w:val="22"/>
    </w:rPr>
  </w:style>
  <w:style w:type="paragraph" w:customStyle="1" w:styleId="Normalsolidaire">
    <w:name w:val="Normal solidaire"/>
    <w:basedOn w:val="Normal"/>
    <w:rsid w:val="008363F6"/>
    <w:pPr>
      <w:spacing w:before="180" w:line="240" w:lineRule="auto"/>
      <w:ind w:firstLine="0"/>
      <w:jc w:val="both"/>
    </w:pPr>
    <w:rPr>
      <w:rFonts w:ascii="Arial" w:hAnsi="Arial" w:cs="Arial"/>
      <w:sz w:val="20"/>
      <w:szCs w:val="20"/>
    </w:rPr>
  </w:style>
  <w:style w:type="paragraph" w:customStyle="1" w:styleId="alinaniv1">
    <w:name w:val="alinéa niv 1"/>
    <w:basedOn w:val="Standardniv1"/>
    <w:rsid w:val="007050F9"/>
    <w:pPr>
      <w:ind w:left="851" w:hanging="283"/>
    </w:pPr>
  </w:style>
  <w:style w:type="table" w:styleId="Grilledutableau">
    <w:name w:val="Table Grid"/>
    <w:basedOn w:val="TableauNormal"/>
    <w:uiPriority w:val="59"/>
    <w:rsid w:val="00057E4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phedeliste">
    <w:name w:val="List Paragraph"/>
    <w:basedOn w:val="Normal"/>
    <w:uiPriority w:val="34"/>
    <w:qFormat/>
    <w:rsid w:val="00057E47"/>
    <w:pPr>
      <w:spacing w:after="200" w:line="276" w:lineRule="auto"/>
      <w:ind w:left="720" w:firstLine="0"/>
      <w:contextualSpacing/>
    </w:pPr>
    <w:rPr>
      <w:rFonts w:ascii="Calibri" w:eastAsia="Calibri" w:hAnsi="Calibri"/>
      <w:sz w:val="22"/>
      <w:szCs w:val="22"/>
      <w:lang w:eastAsia="en-US"/>
    </w:rPr>
  </w:style>
  <w:style w:type="character" w:customStyle="1" w:styleId="NotedebasdepageCar">
    <w:name w:val="Note de bas de page Car"/>
    <w:basedOn w:val="Policepardfaut"/>
    <w:link w:val="Notedebasdepage"/>
    <w:semiHidden/>
    <w:rsid w:val="00057E47"/>
  </w:style>
  <w:style w:type="paragraph" w:styleId="Notedefin">
    <w:name w:val="endnote text"/>
    <w:basedOn w:val="Normal"/>
    <w:link w:val="NotedefinCar"/>
    <w:uiPriority w:val="99"/>
    <w:semiHidden/>
    <w:unhideWhenUsed/>
    <w:rsid w:val="007B75FF"/>
    <w:rPr>
      <w:sz w:val="20"/>
      <w:szCs w:val="20"/>
    </w:rPr>
  </w:style>
  <w:style w:type="character" w:customStyle="1" w:styleId="NotedefinCar">
    <w:name w:val="Note de fin Car"/>
    <w:basedOn w:val="Policepardfaut"/>
    <w:link w:val="Notedefin"/>
    <w:uiPriority w:val="99"/>
    <w:semiHidden/>
    <w:rsid w:val="007B75FF"/>
  </w:style>
  <w:style w:type="character" w:customStyle="1" w:styleId="Titre3Car">
    <w:name w:val="Titre 3 Car"/>
    <w:basedOn w:val="Policepardfaut"/>
    <w:link w:val="Titre3"/>
    <w:uiPriority w:val="99"/>
    <w:rsid w:val="00B040C9"/>
    <w:rPr>
      <w:rFonts w:ascii="DejaVu Sans Condensed" w:hAnsi="DejaVu Sans Condensed" w:cs="DejaVu Sans Condensed"/>
      <w:b/>
      <w:sz w:val="24"/>
    </w:rPr>
  </w:style>
  <w:style w:type="character" w:customStyle="1" w:styleId="En-tteCar">
    <w:name w:val="En-tête Car"/>
    <w:basedOn w:val="Policepardfaut"/>
    <w:link w:val="En-tte"/>
    <w:semiHidden/>
    <w:rsid w:val="00D71868"/>
    <w:rPr>
      <w:sz w:val="24"/>
      <w:szCs w:val="24"/>
    </w:rPr>
  </w:style>
  <w:style w:type="character" w:customStyle="1" w:styleId="Corpsdetexte3Car">
    <w:name w:val="Corps de texte 3 Car"/>
    <w:basedOn w:val="Policepardfaut"/>
    <w:link w:val="Corpsdetexte3"/>
    <w:semiHidden/>
    <w:rsid w:val="00D71868"/>
    <w:rPr>
      <w:rFonts w:ascii="Arial" w:hAnsi="Arial"/>
      <w:sz w:val="24"/>
      <w:szCs w:val="24"/>
    </w:rPr>
  </w:style>
  <w:style w:type="character" w:customStyle="1" w:styleId="RetraitcorpsdetexteCar">
    <w:name w:val="Retrait corps de texte Car"/>
    <w:basedOn w:val="Policepardfaut"/>
    <w:link w:val="Retraitcorpsdetexte"/>
    <w:semiHidden/>
    <w:rsid w:val="00D71868"/>
    <w:rPr>
      <w:sz w:val="24"/>
      <w:szCs w:val="24"/>
    </w:rPr>
  </w:style>
  <w:style w:type="character" w:customStyle="1" w:styleId="Retraitcorpsdetexte2Car">
    <w:name w:val="Retrait corps de texte 2 Car"/>
    <w:basedOn w:val="Policepardfaut"/>
    <w:link w:val="Retraitcorpsdetexte2"/>
    <w:semiHidden/>
    <w:rsid w:val="00D71868"/>
    <w:rPr>
      <w:sz w:val="24"/>
      <w:szCs w:val="24"/>
    </w:rPr>
  </w:style>
  <w:style w:type="character" w:customStyle="1" w:styleId="Retraitcorpsdetexte3Car">
    <w:name w:val="Retrait corps de texte 3 Car"/>
    <w:basedOn w:val="Policepardfaut"/>
    <w:link w:val="Retraitcorpsdetexte3"/>
    <w:semiHidden/>
    <w:rsid w:val="00D71868"/>
    <w:rPr>
      <w:sz w:val="24"/>
      <w:szCs w:val="24"/>
    </w:rPr>
  </w:style>
  <w:style w:type="character" w:customStyle="1" w:styleId="CorpsdetexteCar">
    <w:name w:val="Corps de texte Car"/>
    <w:aliases w:val="TITRE 3 Car"/>
    <w:basedOn w:val="Policepardfaut"/>
    <w:link w:val="Corpsdetexte"/>
    <w:semiHidden/>
    <w:rsid w:val="001F491C"/>
    <w:rPr>
      <w:rFonts w:ascii="Arial Narrow" w:hAnsi="Arial Narrow"/>
      <w:sz w:val="22"/>
    </w:rPr>
  </w:style>
  <w:style w:type="character" w:styleId="lev">
    <w:name w:val="Strong"/>
    <w:basedOn w:val="Policepardfaut"/>
    <w:uiPriority w:val="22"/>
    <w:qFormat/>
    <w:rsid w:val="00BD14A2"/>
    <w:rPr>
      <w:b/>
      <w:bCs/>
    </w:rPr>
  </w:style>
  <w:style w:type="paragraph" w:styleId="Textedebulles">
    <w:name w:val="Balloon Text"/>
    <w:basedOn w:val="Normal"/>
    <w:link w:val="TextedebullesCar"/>
    <w:uiPriority w:val="99"/>
    <w:semiHidden/>
    <w:unhideWhenUsed/>
    <w:rsid w:val="003A4C0B"/>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A4C0B"/>
    <w:rPr>
      <w:rFonts w:ascii="Tahoma" w:hAnsi="Tahoma" w:cs="Tahoma"/>
      <w:sz w:val="16"/>
      <w:szCs w:val="16"/>
    </w:rPr>
  </w:style>
  <w:style w:type="character" w:styleId="Textedelespacerserv">
    <w:name w:val="Placeholder Text"/>
    <w:basedOn w:val="Policepardfaut"/>
    <w:uiPriority w:val="99"/>
    <w:semiHidden/>
    <w:rsid w:val="003A4C0B"/>
    <w:rPr>
      <w:color w:val="808080"/>
    </w:rPr>
  </w:style>
  <w:style w:type="paragraph" w:customStyle="1" w:styleId="Default">
    <w:name w:val="Default"/>
    <w:rsid w:val="00A63A70"/>
    <w:pPr>
      <w:autoSpaceDE w:val="0"/>
      <w:autoSpaceDN w:val="0"/>
      <w:adjustRightInd w:val="0"/>
    </w:pPr>
    <w:rPr>
      <w:rFonts w:ascii="Verdana" w:eastAsia="Calibri" w:hAnsi="Verdana" w:cs="Verdana"/>
      <w:color w:val="000000"/>
      <w:sz w:val="24"/>
      <w:szCs w:val="24"/>
    </w:rPr>
  </w:style>
  <w:style w:type="character" w:styleId="Marquedecommentaire">
    <w:name w:val="annotation reference"/>
    <w:basedOn w:val="Policepardfaut"/>
    <w:uiPriority w:val="99"/>
    <w:semiHidden/>
    <w:unhideWhenUsed/>
    <w:rsid w:val="006401C2"/>
    <w:rPr>
      <w:sz w:val="18"/>
      <w:szCs w:val="18"/>
    </w:rPr>
  </w:style>
  <w:style w:type="paragraph" w:styleId="Commentaire">
    <w:name w:val="annotation text"/>
    <w:basedOn w:val="Normal"/>
    <w:link w:val="CommentaireCar"/>
    <w:uiPriority w:val="99"/>
    <w:unhideWhenUsed/>
    <w:rsid w:val="006401C2"/>
    <w:pPr>
      <w:spacing w:line="240" w:lineRule="auto"/>
    </w:pPr>
  </w:style>
  <w:style w:type="character" w:customStyle="1" w:styleId="CommentaireCar">
    <w:name w:val="Commentaire Car"/>
    <w:basedOn w:val="Policepardfaut"/>
    <w:link w:val="Commentaire"/>
    <w:uiPriority w:val="99"/>
    <w:rsid w:val="006401C2"/>
    <w:rPr>
      <w:sz w:val="24"/>
      <w:szCs w:val="24"/>
    </w:rPr>
  </w:style>
  <w:style w:type="paragraph" w:styleId="Objetducommentaire">
    <w:name w:val="annotation subject"/>
    <w:basedOn w:val="Commentaire"/>
    <w:next w:val="Commentaire"/>
    <w:link w:val="ObjetducommentaireCar"/>
    <w:uiPriority w:val="99"/>
    <w:semiHidden/>
    <w:unhideWhenUsed/>
    <w:rsid w:val="006401C2"/>
    <w:rPr>
      <w:b/>
      <w:bCs/>
      <w:sz w:val="20"/>
      <w:szCs w:val="20"/>
    </w:rPr>
  </w:style>
  <w:style w:type="character" w:customStyle="1" w:styleId="ObjetducommentaireCar">
    <w:name w:val="Objet du commentaire Car"/>
    <w:basedOn w:val="CommentaireCar"/>
    <w:link w:val="Objetducommentaire"/>
    <w:uiPriority w:val="99"/>
    <w:semiHidden/>
    <w:rsid w:val="006401C2"/>
    <w:rPr>
      <w:b/>
      <w:bCs/>
      <w:sz w:val="24"/>
      <w:szCs w:val="24"/>
    </w:rPr>
  </w:style>
  <w:style w:type="character" w:customStyle="1" w:styleId="PieddepageCar">
    <w:name w:val="Pied de page Car"/>
    <w:basedOn w:val="Policepardfaut"/>
    <w:link w:val="Pieddepage"/>
    <w:uiPriority w:val="99"/>
    <w:rsid w:val="001425AE"/>
    <w:rPr>
      <w:rFonts w:ascii="Arial Narrow" w:hAnsi="Arial Narrow"/>
      <w:sz w:val="22"/>
    </w:rPr>
  </w:style>
  <w:style w:type="paragraph" w:customStyle="1" w:styleId="Normal1">
    <w:name w:val="Normal1"/>
    <w:basedOn w:val="Normal"/>
    <w:rsid w:val="006319FC"/>
    <w:pPr>
      <w:keepLines/>
      <w:tabs>
        <w:tab w:val="left" w:pos="284"/>
        <w:tab w:val="left" w:pos="567"/>
        <w:tab w:val="left" w:pos="851"/>
      </w:tabs>
      <w:spacing w:line="240" w:lineRule="auto"/>
      <w:ind w:firstLine="284"/>
      <w:jc w:val="both"/>
    </w:pPr>
    <w:rPr>
      <w:sz w:val="22"/>
      <w:szCs w:val="20"/>
    </w:rPr>
  </w:style>
  <w:style w:type="paragraph" w:styleId="NormalWeb">
    <w:name w:val="Normal (Web)"/>
    <w:basedOn w:val="Normal"/>
    <w:uiPriority w:val="99"/>
    <w:semiHidden/>
    <w:unhideWhenUsed/>
    <w:rsid w:val="00D25024"/>
    <w:pPr>
      <w:spacing w:before="100" w:beforeAutospacing="1" w:after="100" w:afterAutospacing="1"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50914">
      <w:bodyDiv w:val="1"/>
      <w:marLeft w:val="0"/>
      <w:marRight w:val="0"/>
      <w:marTop w:val="0"/>
      <w:marBottom w:val="0"/>
      <w:divBdr>
        <w:top w:val="none" w:sz="0" w:space="0" w:color="auto"/>
        <w:left w:val="none" w:sz="0" w:space="0" w:color="auto"/>
        <w:bottom w:val="none" w:sz="0" w:space="0" w:color="auto"/>
        <w:right w:val="none" w:sz="0" w:space="0" w:color="auto"/>
      </w:divBdr>
    </w:div>
    <w:div w:id="747963176">
      <w:bodyDiv w:val="1"/>
      <w:marLeft w:val="0"/>
      <w:marRight w:val="0"/>
      <w:marTop w:val="0"/>
      <w:marBottom w:val="0"/>
      <w:divBdr>
        <w:top w:val="none" w:sz="0" w:space="0" w:color="auto"/>
        <w:left w:val="none" w:sz="0" w:space="0" w:color="auto"/>
        <w:bottom w:val="none" w:sz="0" w:space="0" w:color="auto"/>
        <w:right w:val="none" w:sz="0" w:space="0" w:color="auto"/>
      </w:divBdr>
    </w:div>
    <w:div w:id="1588075493">
      <w:bodyDiv w:val="1"/>
      <w:marLeft w:val="0"/>
      <w:marRight w:val="0"/>
      <w:marTop w:val="0"/>
      <w:marBottom w:val="0"/>
      <w:divBdr>
        <w:top w:val="none" w:sz="0" w:space="0" w:color="auto"/>
        <w:left w:val="none" w:sz="0" w:space="0" w:color="auto"/>
        <w:bottom w:val="none" w:sz="0" w:space="0" w:color="auto"/>
        <w:right w:val="none" w:sz="0" w:space="0" w:color="auto"/>
      </w:divBdr>
      <w:divsChild>
        <w:div w:id="887650441">
          <w:marLeft w:val="0"/>
          <w:marRight w:val="0"/>
          <w:marTop w:val="600"/>
          <w:marBottom w:val="1200"/>
          <w:divBdr>
            <w:top w:val="none" w:sz="0" w:space="0" w:color="auto"/>
            <w:left w:val="none" w:sz="0" w:space="0" w:color="auto"/>
            <w:bottom w:val="none" w:sz="0" w:space="0" w:color="auto"/>
            <w:right w:val="none" w:sz="0" w:space="0" w:color="auto"/>
          </w:divBdr>
          <w:divsChild>
            <w:div w:id="410396462">
              <w:marLeft w:val="0"/>
              <w:marRight w:val="0"/>
              <w:marTop w:val="0"/>
              <w:marBottom w:val="300"/>
              <w:divBdr>
                <w:top w:val="none" w:sz="0" w:space="0" w:color="auto"/>
                <w:left w:val="none" w:sz="0" w:space="0" w:color="auto"/>
                <w:bottom w:val="none" w:sz="0" w:space="0" w:color="auto"/>
                <w:right w:val="none" w:sz="0" w:space="0" w:color="auto"/>
              </w:divBdr>
              <w:divsChild>
                <w:div w:id="1208682834">
                  <w:marLeft w:val="0"/>
                  <w:marRight w:val="0"/>
                  <w:marTop w:val="0"/>
                  <w:marBottom w:val="0"/>
                  <w:divBdr>
                    <w:top w:val="none" w:sz="0" w:space="0" w:color="auto"/>
                    <w:left w:val="none" w:sz="0" w:space="0" w:color="auto"/>
                    <w:bottom w:val="none" w:sz="0" w:space="0" w:color="auto"/>
                    <w:right w:val="none" w:sz="0" w:space="0" w:color="auto"/>
                  </w:divBdr>
                  <w:divsChild>
                    <w:div w:id="1085960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Formulaire CCI" ma:contentTypeID="0x0101006BD4DF78AAB5B745A83D18FA0CA0FE4405004555CE793D01FB4C8F5C7315922E2528" ma:contentTypeVersion="114" ma:contentTypeDescription="" ma:contentTypeScope="" ma:versionID="0427d925cf85a2a0751e5c6b1e17b2b5">
  <xsd:schema xmlns:xsd="http://www.w3.org/2001/XMLSchema" xmlns:p="http://schemas.microsoft.com/office/2006/metadata/properties" xmlns:ns1="8bccb790-b5b1-4533-9e26-75d585e8b394" xmlns:ns3="79eb03b4-e473-486c-ac75-273149e7d2d1" xmlns:ns4="c8b0a1c1-b684-41fc-a3b6-bd3772a9ae66" targetNamespace="http://schemas.microsoft.com/office/2006/metadata/properties" ma:root="true" ma:fieldsID="d1b4460150f5e2a1e40e3dc8f65664a3" ns1:_="" ns3:_="" ns4:_="">
    <xsd:import namespace="8bccb790-b5b1-4533-9e26-75d585e8b394"/>
    <xsd:import namespace="79eb03b4-e473-486c-ac75-273149e7d2d1"/>
    <xsd:import namespace="c8b0a1c1-b684-41fc-a3b6-bd3772a9ae66"/>
    <xsd:element name="properties">
      <xsd:complexType>
        <xsd:sequence>
          <xsd:element name="documentManagement">
            <xsd:complexType>
              <xsd:all>
                <xsd:element ref="ns1:Type_x0020_de_x0020_document" minOccurs="0"/>
                <xsd:element ref="ns1:Intitulé"/>
                <xsd:element ref="ns1:Identification" minOccurs="0"/>
                <xsd:element ref="ns1:Description_x0020_du_x0020_document" minOccurs="0"/>
                <xsd:element ref="ns1:Direction"/>
                <xsd:element ref="ns1:Macro-Processus" minOccurs="0"/>
                <xsd:element ref="ns1:Processus" minOccurs="0"/>
                <xsd:element ref="ns1:Domaine" minOccurs="0"/>
                <xsd:element ref="ns1:Confidentiel"/>
                <xsd:element ref="ns1:Autorisation_x0020_Document_x0020_Confidentiel" minOccurs="0"/>
                <xsd:element ref="ns1:Correspondant_x0020_Qualité" minOccurs="0"/>
                <xsd:element ref="ns1:Directeur_x0020_du_x0020_Service" minOccurs="0"/>
                <xsd:element ref="ns1:Date_x0020_Demande_x0020_Approbation" minOccurs="0"/>
                <xsd:element ref="ns1:Date_x0020_Approbation" minOccurs="0"/>
                <xsd:element ref="ns1:Date_x0020_Validation" minOccurs="0"/>
                <xsd:element ref="ns1:Date_x0020_Mise_x0020_en_x0020_Ligne" minOccurs="0"/>
                <xsd:element ref="ns1:Approbateur_x0020_Qualité" minOccurs="0"/>
                <xsd:element ref="ns1:Créateur" minOccurs="0"/>
                <xsd:element ref="ns1:Numéro_x0020_de_x0020_formulaire"/>
                <xsd:element ref="ns3:Num_x00e9_ro_x0020_Version_x0020"/>
                <xsd:element ref="ns4:MAJ_x0020_Zone_x0020_Identification" minOccurs="0"/>
                <xsd:element ref="ns1:Type_x0020_de_x0020_Processus" minOccurs="0"/>
                <xsd:element ref="ns1:Mode_x0020_d_x0027_archivage" minOccurs="0"/>
                <xsd:element ref="ns1:Commentaires_x0020_d_x0027_archivage" minOccurs="0"/>
                <xsd:element ref="ns1:Import_x0020_Existant" minOccurs="0"/>
                <xsd:element ref="ns1:Origine_x0020_Workflow" minOccurs="0"/>
                <xsd:element ref="ns1:Interdiction_x0020_MAJ_x0020_EventReceiver" minOccurs="0"/>
                <xsd:element ref="ns1:Date_x0020_Archivage" minOccurs="0"/>
                <xsd:element ref="ns1:Statistique" minOccurs="0"/>
                <xsd:element ref="ns1:Numéro_x0020_Chronologique"/>
                <xsd:element ref="ns4:Import_x0020_EHA" minOccurs="0"/>
              </xsd:all>
            </xsd:complexType>
          </xsd:element>
        </xsd:sequence>
      </xsd:complexType>
    </xsd:element>
  </xsd:schema>
  <xsd:schema xmlns:xsd="http://www.w3.org/2001/XMLSchema" xmlns:dms="http://schemas.microsoft.com/office/2006/documentManagement/types" targetNamespace="8bccb790-b5b1-4533-9e26-75d585e8b394" elementFormDefault="qualified">
    <xsd:import namespace="http://schemas.microsoft.com/office/2006/documentManagement/types"/>
    <xsd:element name="Type_x0020_de_x0020_document" ma:index="0" nillable="true" ma:displayName="Type de document" ma:default="Qualité" ma:internalName="Type_x0020_de_x0020_document" ma:readOnly="false" ma:requiredMultiChoice="true">
      <xsd:complexType>
        <xsd:complexContent>
          <xsd:extension base="dms:MultiChoice">
            <xsd:sequence>
              <xsd:element name="Value" maxOccurs="unbounded" minOccurs="0" nillable="true">
                <xsd:simpleType>
                  <xsd:restriction base="dms:Choice">
                    <xsd:enumeration value="Qualité"/>
                    <xsd:enumeration value="Environnement"/>
                  </xsd:restriction>
                </xsd:simpleType>
              </xsd:element>
            </xsd:sequence>
          </xsd:extension>
        </xsd:complexContent>
      </xsd:complexType>
    </xsd:element>
    <xsd:element name="Intitulé" ma:index="2" ma:displayName="Intitulé" ma:description="Indiquez ici le titre de votre document" ma:internalName="Intitul_x00e9_" ma:readOnly="false">
      <xsd:simpleType>
        <xsd:restriction base="dms:Text">
          <xsd:maxLength value="250"/>
        </xsd:restriction>
      </xsd:simpleType>
    </xsd:element>
    <xsd:element name="Identification" ma:index="3" nillable="true" ma:displayName="Identification" ma:description="Identification du document (champ utilisé à l'intérieur des documents)" ma:internalName="Identification" ma:readOnly="false">
      <xsd:simpleType>
        <xsd:restriction base="dms:Text">
          <xsd:maxLength value="255"/>
        </xsd:restriction>
      </xsd:simpleType>
    </xsd:element>
    <xsd:element name="Description_x0020_du_x0020_document" ma:index="4" nillable="true" ma:displayName="Description du document" ma:internalName="Description_x0020_du_x0020_document">
      <xsd:simpleType>
        <xsd:restriction base="dms:Note"/>
      </xsd:simpleType>
    </xsd:element>
    <xsd:element name="Direction" ma:index="5" ma:displayName="Direction" ma:list="{a5469e65-7afb-48aa-9635-dce8408320a8}" ma:internalName="Direction" ma:readOnly="false" ma:showField="LinkTitleNoMenu" ma:web="8bccb790-b5b1-4533-9e26-75d585e8b394">
      <xsd:simpleType>
        <xsd:restriction base="dms:Lookup"/>
      </xsd:simpleType>
    </xsd:element>
    <xsd:element name="Macro-Processus" ma:index="6" nillable="true" ma:displayName="Macro-Processus" ma:list="{8fc80e75-49a6-40ef-adea-c16aacd46ed2}" ma:internalName="Macro_x002d_Processus" ma:showField="LinkTitleNoMenu" ma:web="8bccb790-b5b1-4533-9e26-75d585e8b394">
      <xsd:simpleType>
        <xsd:restriction base="dms:Lookup"/>
      </xsd:simpleType>
    </xsd:element>
    <xsd:element name="Processus" ma:index="7" nillable="true" ma:displayName="Processus" ma:list="{6b29c9cc-80b6-491f-bfcc-ad7efe346428}" ma:internalName="Processus" ma:readOnly="false" ma:showField="LinkTitleNoMenu" ma:web="8bccb790-b5b1-4533-9e26-75d585e8b394">
      <xsd:simpleType>
        <xsd:restriction base="dms:Lookup"/>
      </xsd:simpleType>
    </xsd:element>
    <xsd:element name="Domaine" ma:index="8" nillable="true" ma:displayName="Domaine" ma:description="Champ réservé à la DDET, la DPE et à la ME" ma:list="{8f73a189-cf4a-4263-b756-b86dbabd9b7b}" ma:internalName="Domaine" ma:showField="Title" ma:web="8bccb790-b5b1-4533-9e26-75d585e8b394">
      <xsd:simpleType>
        <xsd:restriction base="dms:Lookup"/>
      </xsd:simpleType>
    </xsd:element>
    <xsd:element name="Confidentiel" ma:index="9" ma:displayName="Confidentiel" ma:default="NON" ma:format="RadioButtons" ma:internalName="Confidentiel" ma:readOnly="false">
      <xsd:simpleType>
        <xsd:restriction base="dms:Choice">
          <xsd:enumeration value="OUI"/>
          <xsd:enumeration value="NON"/>
        </xsd:restriction>
      </xsd:simpleType>
    </xsd:element>
    <xsd:element name="Autorisation_x0020_Document_x0020_Confidentiel" ma:index="10" nillable="true" ma:displayName="Autorisation Document Confidentiel" ma:description="Si votre document est confidentiel, indiquez les personnes habilitées à le consulter" ma:list="UserInfo" ma:internalName="Autorisation_x0020_Document_x0020_Confidentiel" ma:showField="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rrespondant_x0020_Qualité" ma:index="11" nillable="true" ma:displayName="Correspondant Qualité" ma:description="A renseigner, si vous rédigez un document pour le compte d'un autre correspondant qualité" ma:list="UserInfo" ma:internalName="Correspondant_x0020_Qualit_x00e9_" ma:readOnly="false" ma:showField="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recteur_x0020_du_x0020_Service" ma:index="12" nillable="true" ma:displayName="Valideur" ma:description="Valideur du document par défaut (vous pouvez le modifier)" ma:list="UserInfo" ma:internalName="Directeur_x0020_du_x0020_Servic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ate_x0020_Demande_x0020_Approbation" ma:index="13" nillable="true" ma:displayName="Date Demande Approbation" ma:default="" ma:description="Date de demande d'approbation du document par le SQ" ma:format="DateTime" ma:internalName="Date_x0020_Demande_x0020_Approbation" ma:readOnly="false">
      <xsd:simpleType>
        <xsd:restriction base="dms:DateTime"/>
      </xsd:simpleType>
    </xsd:element>
    <xsd:element name="Date_x0020_Approbation" ma:index="14" nillable="true" ma:displayName="Date Approbation" ma:description="Date d'approbation par le SQ" ma:format="DateTime" ma:internalName="Date_x0020_Approbation" ma:readOnly="false">
      <xsd:simpleType>
        <xsd:restriction base="dms:DateTime"/>
      </xsd:simpleType>
    </xsd:element>
    <xsd:element name="Date_x0020_Validation" ma:index="15" nillable="true" ma:displayName="Date Validation" ma:default="" ma:description="Date de la validation par le responsable" ma:format="DateTime" ma:internalName="Date_x0020_Validation" ma:readOnly="false">
      <xsd:simpleType>
        <xsd:restriction base="dms:DateTime"/>
      </xsd:simpleType>
    </xsd:element>
    <xsd:element name="Date_x0020_Mise_x0020_en_x0020_Ligne" ma:index="16" nillable="true" ma:displayName="Date Mise en Ligne" ma:default="" ma:description="Date de mise en ligne du document" ma:format="DateTime" ma:internalName="Date_x0020_Mise_x0020_en_x0020_Ligne" ma:readOnly="false">
      <xsd:simpleType>
        <xsd:restriction base="dms:DateTime"/>
      </xsd:simpleType>
    </xsd:element>
    <xsd:element name="Approbateur_x0020_Qualité" ma:index="17" nillable="true" ma:displayName="Approbateur Qualité" ma:description="Membre du service qualité ayant approuvé le document" ma:list="UserInfo" ma:internalName="Approbateur_x0020_Qualit_x00e9_"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réateur" ma:index="18" nillable="true" ma:displayName="Créateur" ma:description="Personne ayant créé le document" ma:list="UserInfo" ma:internalName="Cr_x00e9_ateur" ma:readOnly="false" ma:showField="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uméro_x0020_de_x0020_formulaire" ma:index="19" ma:displayName="Numéro de formulaire" ma:decimals="0" ma:default="0" ma:internalName="Num_x00e9_ro_x0020_de_x0020_formulaire" ma:readOnly="false" ma:percentage="FALSE">
      <xsd:simpleType>
        <xsd:restriction base="dms:Number"/>
      </xsd:simpleType>
    </xsd:element>
    <xsd:element name="Type_x0020_de_x0020_Processus" ma:index="22" nillable="true" ma:displayName="Type de processus" ma:default="" ma:format="Dropdown" ma:hidden="true" ma:internalName="Type_x0020_de_x0020_Processus" ma:readOnly="false">
      <xsd:simpleType>
        <xsd:restriction base="dms:Choice">
          <xsd:enumeration value="Management"/>
          <xsd:enumeration value="Réalisation"/>
          <xsd:enumeration value="Support"/>
        </xsd:restriction>
      </xsd:simpleType>
    </xsd:element>
    <xsd:element name="Mode_x0020_d_x0027_archivage" ma:index="28" nillable="true" ma:displayName="Mode d'archivage" ma:default="Non archivé" ma:format="Dropdown" ma:hidden="true" ma:internalName="Mode_x0020_d_x0027_archivage" ma:readOnly="false">
      <xsd:simpleType>
        <xsd:restriction base="dms:Choice">
          <xsd:enumeration value="Non archivé"/>
          <xsd:enumeration value="Workflow"/>
          <xsd:enumeration value="Manuel"/>
        </xsd:restriction>
      </xsd:simpleType>
    </xsd:element>
    <xsd:element name="Commentaires_x0020_d_x0027_archivage" ma:index="29" nillable="true" ma:displayName="Commentaires d'archivage" ma:hidden="true" ma:internalName="Commentaires_x0020_d_x0027_archivage" ma:readOnly="false">
      <xsd:simpleType>
        <xsd:restriction base="dms:Note"/>
      </xsd:simpleType>
    </xsd:element>
    <xsd:element name="Import_x0020_Existant" ma:index="30" nillable="true" ma:displayName="Import Existant" ma:default="0" ma:description="Indique si le document était existant et a été importé" ma:hidden="true" ma:internalName="Import_x0020_Existant" ma:readOnly="false">
      <xsd:simpleType>
        <xsd:restriction base="dms:Boolean"/>
      </xsd:simpleType>
    </xsd:element>
    <xsd:element name="Origine_x0020_Workflow" ma:index="33" nillable="true" ma:displayName="Origine Workflow" ma:default="0" ma:description="Indique si le document est ajouté par le workflow" ma:hidden="true" ma:internalName="Origine_x0020_Workflow" ma:readOnly="false">
      <xsd:simpleType>
        <xsd:restriction base="dms:Boolean"/>
      </xsd:simpleType>
    </xsd:element>
    <xsd:element name="Interdiction_x0020_MAJ_x0020_EventReceiver" ma:index="34" nillable="true" ma:displayName="Interdiction MAJ EventReceiver" ma:default="0" ma:description="Indique si le document peut être MAJ par un EventReceiver" ma:hidden="true" ma:internalName="Interdiction_x0020_MAJ_x0020_EventReceiver" ma:readOnly="false">
      <xsd:simpleType>
        <xsd:restriction base="dms:Boolean"/>
      </xsd:simpleType>
    </xsd:element>
    <xsd:element name="Date_x0020_Archivage" ma:index="35" nillable="true" ma:displayName="Date Archivage" ma:description="Date d'archivage du document" ma:format="DateTime" ma:hidden="true" ma:internalName="Date_x0020_Archivage" ma:readOnly="false">
      <xsd:simpleType>
        <xsd:restriction base="dms:DateTime"/>
      </xsd:simpleType>
    </xsd:element>
    <xsd:element name="Statistique" ma:index="36" nillable="true" ma:displayName="Statistique" ma:hidden="true" ma:list="{51c96cb2-d024-458a-882d-803b592a2e56}" ma:internalName="Statistique" ma:readOnly="false" ma:showField="ID" ma:web="8bccb790-b5b1-4533-9e26-75d585e8b394">
      <xsd:simpleType>
        <xsd:restriction base="dms:Lookup"/>
      </xsd:simpleType>
    </xsd:element>
    <xsd:element name="Numéro_x0020_Chronologique" ma:index="37" ma:displayName="Numéro Chronologique" ma:decimals="0" ma:default="0" ma:description="N° de procédure, N° de formulaire, N° d'instruction; Si processus ou cartographie, indiquez 0" ma:hidden="true" ma:internalName="Num_x00e9_ro_x0020_Chronologique" ma:readOnly="false" ma:percentage="FALSE">
      <xsd:simpleType>
        <xsd:restriction base="dms:Number"/>
      </xsd:simpleType>
    </xsd:element>
  </xsd:schema>
  <xsd:schema xmlns:xsd="http://www.w3.org/2001/XMLSchema" xmlns:dms="http://schemas.microsoft.com/office/2006/documentManagement/types" targetNamespace="79eb03b4-e473-486c-ac75-273149e7d2d1" elementFormDefault="qualified">
    <xsd:import namespace="http://schemas.microsoft.com/office/2006/documentManagement/types"/>
    <xsd:element name="Num_x00e9_ro_x0020_Version_x0020" ma:index="20" ma:displayName="Numéro Version Qualité" ma:decimals="0" ma:default="0" ma:description="Numéro de version de document affecté par le SQ" ma:internalName="Num_x00e9_ro_x0020_Version_x0020_Qualit_x00e9_" ma:readOnly="false" ma:percentage="FALSE">
      <xsd:simpleType>
        <xsd:restriction base="dms:Number"/>
      </xsd:simpleType>
    </xsd:element>
  </xsd:schema>
  <xsd:schema xmlns:xsd="http://www.w3.org/2001/XMLSchema" xmlns:dms="http://schemas.microsoft.com/office/2006/documentManagement/types" targetNamespace="c8b0a1c1-b684-41fc-a3b6-bd3772a9ae66" elementFormDefault="qualified">
    <xsd:import namespace="http://schemas.microsoft.com/office/2006/documentManagement/types"/>
    <xsd:element name="MAJ_x0020_Zone_x0020_Identification" ma:index="21" nillable="true" ma:displayName="MAJ Zone Identification" ma:default="0" ma:internalName="MAJ_x0020_Zone_x0020_Identification">
      <xsd:simpleType>
        <xsd:restriction base="dms:Boolean"/>
      </xsd:simpleType>
    </xsd:element>
    <xsd:element name="Import_x0020_EHA" ma:index="38" nillable="true" ma:displayName="Import EHA" ma:default="0" ma:hidden="true" ma:internalName="Import_x0020_EHA"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Type de contenu" ma:readOnly="true"/>
        <xsd:element ref="dc:title" minOccurs="0" maxOccurs="1" ma:index="32"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Date_x0020_Approbation xmlns="8bccb790-b5b1-4533-9e26-75d585e8b394">2010-05-28T07:16:36+00:00</Date_x0020_Approbation>
    <Confidentiel xmlns="8bccb790-b5b1-4533-9e26-75d585e8b394">NON</Confidentiel>
    <Directeur_x0020_du_x0020_Service xmlns="8bccb790-b5b1-4533-9e26-75d585e8b394">
      <UserInfo>
        <DisplayName>Dominique DESIGAUX</DisplayName>
        <AccountId>25</AccountId>
        <AccountType/>
      </UserInfo>
    </Directeur_x0020_du_x0020_Service>
    <Description_x0020_du_x0020_document xmlns="8bccb790-b5b1-4533-9e26-75d585e8b394" xsi:nil="true"/>
    <Direction xmlns="8bccb790-b5b1-4533-9e26-75d585e8b394">8</Direction>
    <Date_x0020_Mise_x0020_en_x0020_Ligne xmlns="8bccb790-b5b1-4533-9e26-75d585e8b394">2010-05-28T13:19:14+00:00</Date_x0020_Mise_x0020_en_x0020_Ligne>
    <Type_x0020_de_x0020_document xmlns="8bccb790-b5b1-4533-9e26-75d585e8b394">
      <Value>Qualité</Value>
    </Type_x0020_de_x0020_document>
    <Correspondant_x0020_Qualité xmlns="8bccb790-b5b1-4533-9e26-75d585e8b394">
      <UserInfo>
        <DisplayName>Dominique DESIGAUX</DisplayName>
        <AccountId>25</AccountId>
        <AccountType/>
      </UserInfo>
    </Correspondant_x0020_Qualité>
    <Date_x0020_Archivage xmlns="8bccb790-b5b1-4533-9e26-75d585e8b394" xsi:nil="true"/>
    <Type_x0020_de_x0020_Processus xmlns="8bccb790-b5b1-4533-9e26-75d585e8b394">Support</Type_x0020_de_x0020_Processus>
    <Approbateur_x0020_Qualité xmlns="8bccb790-b5b1-4533-9e26-75d585e8b394">
      <UserInfo>
        <DisplayName>Michaël VASNIER</DisplayName>
        <AccountId>13</AccountId>
        <AccountType/>
      </UserInfo>
    </Approbateur_x0020_Qualité>
    <Date_x0020_Validation xmlns="8bccb790-b5b1-4533-9e26-75d585e8b394">2010-05-28T07:29:02+00:00</Date_x0020_Validation>
    <Date_x0020_Demande_x0020_Approbation xmlns="8bccb790-b5b1-4533-9e26-75d585e8b394">2010-05-27T14:23:19+00:00</Date_x0020_Demande_x0020_Approbation>
    <Processus xmlns="8bccb790-b5b1-4533-9e26-75d585e8b394" xsi:nil="true"/>
    <Origine_x0020_Workflow xmlns="8bccb790-b5b1-4533-9e26-75d585e8b394">true</Origine_x0020_Workflow>
    <Interdiction_x0020_MAJ_x0020_EventReceiver xmlns="8bccb790-b5b1-4533-9e26-75d585e8b394">false</Interdiction_x0020_MAJ_x0020_EventReceiver>
    <Créateur xmlns="8bccb790-b5b1-4533-9e26-75d585e8b394">
      <UserInfo>
        <DisplayName>Dominique DESIGAUX</DisplayName>
        <AccountId>25</AccountId>
        <AccountType/>
      </UserInfo>
    </Créateur>
    <Num_x00e9_ro_x0020_Version_x0020 xmlns="79eb03b4-e473-486c-ac75-273149e7d2d1">1</Num_x00e9_ro_x0020_Version_x0020>
    <Autorisation_x0020_Document_x0020_Confidentiel xmlns="8bccb790-b5b1-4533-9e26-75d585e8b394">
      <UserInfo>
        <DisplayName/>
        <AccountId xsi:nil="true"/>
        <AccountType/>
      </UserInfo>
    </Autorisation_x0020_Document_x0020_Confidentiel>
    <Domaine xmlns="8bccb790-b5b1-4533-9e26-75d585e8b394" xsi:nil="true"/>
    <Macro-Processus xmlns="8bccb790-b5b1-4533-9e26-75d585e8b394">50</Macro-Processus>
    <Statistique xmlns="8bccb790-b5b1-4533-9e26-75d585e8b394">923</Statistique>
    <Identification xmlns="8bccb790-b5b1-4533-9e26-75d585e8b394">CCIV-16-FOR-45-V1</Identification>
    <Intitulé xmlns="8bccb790-b5b1-4533-9e26-75d585e8b394">MP_Mapa_FCS_CCAP</Intitulé>
    <Numéro_x0020_de_x0020_formulaire xmlns="8bccb790-b5b1-4533-9e26-75d585e8b394">45</Numéro_x0020_de_x0020_formulaire>
    <MAJ_x0020_Zone_x0020_Identification xmlns="c8b0a1c1-b684-41fc-a3b6-bd3772a9ae66">true</MAJ_x0020_Zone_x0020_Identification>
    <Commentaires_x0020_d_x0027_archivage xmlns="8bccb790-b5b1-4533-9e26-75d585e8b394" xsi:nil="true"/>
    <Mode_x0020_d_x0027_archivage xmlns="8bccb790-b5b1-4533-9e26-75d585e8b394">Non archivé</Mode_x0020_d_x0027_archivage>
    <Numéro_x0020_Chronologique xmlns="8bccb790-b5b1-4533-9e26-75d585e8b394">45</Numéro_x0020_Chronologique>
    <Import_x0020_Existant xmlns="8bccb790-b5b1-4533-9e26-75d585e8b394">false</Import_x0020_Existant>
    <Import_x0020_EHA xmlns="c8b0a1c1-b684-41fc-a3b6-bd3772a9ae66">false</Import_x0020_EHA>
  </documentManagement>
</p:properties>
</file>

<file path=customXml/itemProps1.xml><?xml version="1.0" encoding="utf-8"?>
<ds:datastoreItem xmlns:ds="http://schemas.openxmlformats.org/officeDocument/2006/customXml" ds:itemID="{6ED7636C-63A1-4FF3-A067-92902EEB2665}">
  <ds:schemaRefs>
    <ds:schemaRef ds:uri="http://schemas.microsoft.com/sharepoint/v3/contenttype/forms"/>
  </ds:schemaRefs>
</ds:datastoreItem>
</file>

<file path=customXml/itemProps2.xml><?xml version="1.0" encoding="utf-8"?>
<ds:datastoreItem xmlns:ds="http://schemas.openxmlformats.org/officeDocument/2006/customXml" ds:itemID="{CAEF22D0-3CC0-45AC-B698-2C4BC7539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ccb790-b5b1-4533-9e26-75d585e8b394"/>
    <ds:schemaRef ds:uri="79eb03b4-e473-486c-ac75-273149e7d2d1"/>
    <ds:schemaRef ds:uri="c8b0a1c1-b684-41fc-a3b6-bd3772a9ae6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0C753CA-BA8F-4028-A321-E9C75EF37264}">
  <ds:schemaRefs>
    <ds:schemaRef ds:uri="http://schemas.openxmlformats.org/officeDocument/2006/bibliography"/>
  </ds:schemaRefs>
</ds:datastoreItem>
</file>

<file path=customXml/itemProps4.xml><?xml version="1.0" encoding="utf-8"?>
<ds:datastoreItem xmlns:ds="http://schemas.openxmlformats.org/officeDocument/2006/customXml" ds:itemID="{AABC3098-0EE4-4D55-A1E0-15B2E10EF8E1}">
  <ds:schemaRefs>
    <ds:schemaRef ds:uri="http://schemas.microsoft.com/office/2006/metadata/properties"/>
    <ds:schemaRef ds:uri="8bccb790-b5b1-4533-9e26-75d585e8b394"/>
    <ds:schemaRef ds:uri="79eb03b4-e473-486c-ac75-273149e7d2d1"/>
    <ds:schemaRef ds:uri="c8b0a1c1-b684-41fc-a3b6-bd3772a9ae66"/>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6</Pages>
  <Words>1732</Words>
  <Characters>9530</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CCIV-16-FOR-45-V1- MP_Mapa_FCS_CCAP</vt:lpstr>
    </vt:vector>
  </TitlesOfParts>
  <Company>CCI Avignon</Company>
  <LinksUpToDate>false</LinksUpToDate>
  <CharactersWithSpaces>11240</CharactersWithSpaces>
  <SharedDoc>false</SharedDoc>
  <HLinks>
    <vt:vector size="876" baseType="variant">
      <vt:variant>
        <vt:i4>1769525</vt:i4>
      </vt:variant>
      <vt:variant>
        <vt:i4>854</vt:i4>
      </vt:variant>
      <vt:variant>
        <vt:i4>0</vt:i4>
      </vt:variant>
      <vt:variant>
        <vt:i4>5</vt:i4>
      </vt:variant>
      <vt:variant>
        <vt:lpwstr/>
      </vt:variant>
      <vt:variant>
        <vt:lpwstr>_Toc247101086</vt:lpwstr>
      </vt:variant>
      <vt:variant>
        <vt:i4>1769525</vt:i4>
      </vt:variant>
      <vt:variant>
        <vt:i4>848</vt:i4>
      </vt:variant>
      <vt:variant>
        <vt:i4>0</vt:i4>
      </vt:variant>
      <vt:variant>
        <vt:i4>5</vt:i4>
      </vt:variant>
      <vt:variant>
        <vt:lpwstr/>
      </vt:variant>
      <vt:variant>
        <vt:lpwstr>_Toc247101085</vt:lpwstr>
      </vt:variant>
      <vt:variant>
        <vt:i4>1769525</vt:i4>
      </vt:variant>
      <vt:variant>
        <vt:i4>842</vt:i4>
      </vt:variant>
      <vt:variant>
        <vt:i4>0</vt:i4>
      </vt:variant>
      <vt:variant>
        <vt:i4>5</vt:i4>
      </vt:variant>
      <vt:variant>
        <vt:lpwstr/>
      </vt:variant>
      <vt:variant>
        <vt:lpwstr>_Toc247101084</vt:lpwstr>
      </vt:variant>
      <vt:variant>
        <vt:i4>1769525</vt:i4>
      </vt:variant>
      <vt:variant>
        <vt:i4>836</vt:i4>
      </vt:variant>
      <vt:variant>
        <vt:i4>0</vt:i4>
      </vt:variant>
      <vt:variant>
        <vt:i4>5</vt:i4>
      </vt:variant>
      <vt:variant>
        <vt:lpwstr/>
      </vt:variant>
      <vt:variant>
        <vt:lpwstr>_Toc247101083</vt:lpwstr>
      </vt:variant>
      <vt:variant>
        <vt:i4>1769525</vt:i4>
      </vt:variant>
      <vt:variant>
        <vt:i4>830</vt:i4>
      </vt:variant>
      <vt:variant>
        <vt:i4>0</vt:i4>
      </vt:variant>
      <vt:variant>
        <vt:i4>5</vt:i4>
      </vt:variant>
      <vt:variant>
        <vt:lpwstr/>
      </vt:variant>
      <vt:variant>
        <vt:lpwstr>_Toc247101082</vt:lpwstr>
      </vt:variant>
      <vt:variant>
        <vt:i4>1769525</vt:i4>
      </vt:variant>
      <vt:variant>
        <vt:i4>824</vt:i4>
      </vt:variant>
      <vt:variant>
        <vt:i4>0</vt:i4>
      </vt:variant>
      <vt:variant>
        <vt:i4>5</vt:i4>
      </vt:variant>
      <vt:variant>
        <vt:lpwstr/>
      </vt:variant>
      <vt:variant>
        <vt:lpwstr>_Toc247101081</vt:lpwstr>
      </vt:variant>
      <vt:variant>
        <vt:i4>1769525</vt:i4>
      </vt:variant>
      <vt:variant>
        <vt:i4>818</vt:i4>
      </vt:variant>
      <vt:variant>
        <vt:i4>0</vt:i4>
      </vt:variant>
      <vt:variant>
        <vt:i4>5</vt:i4>
      </vt:variant>
      <vt:variant>
        <vt:lpwstr/>
      </vt:variant>
      <vt:variant>
        <vt:lpwstr>_Toc247101080</vt:lpwstr>
      </vt:variant>
      <vt:variant>
        <vt:i4>1310773</vt:i4>
      </vt:variant>
      <vt:variant>
        <vt:i4>812</vt:i4>
      </vt:variant>
      <vt:variant>
        <vt:i4>0</vt:i4>
      </vt:variant>
      <vt:variant>
        <vt:i4>5</vt:i4>
      </vt:variant>
      <vt:variant>
        <vt:lpwstr/>
      </vt:variant>
      <vt:variant>
        <vt:lpwstr>_Toc247101079</vt:lpwstr>
      </vt:variant>
      <vt:variant>
        <vt:i4>1310773</vt:i4>
      </vt:variant>
      <vt:variant>
        <vt:i4>806</vt:i4>
      </vt:variant>
      <vt:variant>
        <vt:i4>0</vt:i4>
      </vt:variant>
      <vt:variant>
        <vt:i4>5</vt:i4>
      </vt:variant>
      <vt:variant>
        <vt:lpwstr/>
      </vt:variant>
      <vt:variant>
        <vt:lpwstr>_Toc247101078</vt:lpwstr>
      </vt:variant>
      <vt:variant>
        <vt:i4>1310773</vt:i4>
      </vt:variant>
      <vt:variant>
        <vt:i4>800</vt:i4>
      </vt:variant>
      <vt:variant>
        <vt:i4>0</vt:i4>
      </vt:variant>
      <vt:variant>
        <vt:i4>5</vt:i4>
      </vt:variant>
      <vt:variant>
        <vt:lpwstr/>
      </vt:variant>
      <vt:variant>
        <vt:lpwstr>_Toc247101077</vt:lpwstr>
      </vt:variant>
      <vt:variant>
        <vt:i4>1310773</vt:i4>
      </vt:variant>
      <vt:variant>
        <vt:i4>794</vt:i4>
      </vt:variant>
      <vt:variant>
        <vt:i4>0</vt:i4>
      </vt:variant>
      <vt:variant>
        <vt:i4>5</vt:i4>
      </vt:variant>
      <vt:variant>
        <vt:lpwstr/>
      </vt:variant>
      <vt:variant>
        <vt:lpwstr>_Toc247101076</vt:lpwstr>
      </vt:variant>
      <vt:variant>
        <vt:i4>1310773</vt:i4>
      </vt:variant>
      <vt:variant>
        <vt:i4>788</vt:i4>
      </vt:variant>
      <vt:variant>
        <vt:i4>0</vt:i4>
      </vt:variant>
      <vt:variant>
        <vt:i4>5</vt:i4>
      </vt:variant>
      <vt:variant>
        <vt:lpwstr/>
      </vt:variant>
      <vt:variant>
        <vt:lpwstr>_Toc247101075</vt:lpwstr>
      </vt:variant>
      <vt:variant>
        <vt:i4>1310773</vt:i4>
      </vt:variant>
      <vt:variant>
        <vt:i4>782</vt:i4>
      </vt:variant>
      <vt:variant>
        <vt:i4>0</vt:i4>
      </vt:variant>
      <vt:variant>
        <vt:i4>5</vt:i4>
      </vt:variant>
      <vt:variant>
        <vt:lpwstr/>
      </vt:variant>
      <vt:variant>
        <vt:lpwstr>_Toc247101074</vt:lpwstr>
      </vt:variant>
      <vt:variant>
        <vt:i4>1310773</vt:i4>
      </vt:variant>
      <vt:variant>
        <vt:i4>776</vt:i4>
      </vt:variant>
      <vt:variant>
        <vt:i4>0</vt:i4>
      </vt:variant>
      <vt:variant>
        <vt:i4>5</vt:i4>
      </vt:variant>
      <vt:variant>
        <vt:lpwstr/>
      </vt:variant>
      <vt:variant>
        <vt:lpwstr>_Toc247101073</vt:lpwstr>
      </vt:variant>
      <vt:variant>
        <vt:i4>1310773</vt:i4>
      </vt:variant>
      <vt:variant>
        <vt:i4>770</vt:i4>
      </vt:variant>
      <vt:variant>
        <vt:i4>0</vt:i4>
      </vt:variant>
      <vt:variant>
        <vt:i4>5</vt:i4>
      </vt:variant>
      <vt:variant>
        <vt:lpwstr/>
      </vt:variant>
      <vt:variant>
        <vt:lpwstr>_Toc247101072</vt:lpwstr>
      </vt:variant>
      <vt:variant>
        <vt:i4>1310773</vt:i4>
      </vt:variant>
      <vt:variant>
        <vt:i4>764</vt:i4>
      </vt:variant>
      <vt:variant>
        <vt:i4>0</vt:i4>
      </vt:variant>
      <vt:variant>
        <vt:i4>5</vt:i4>
      </vt:variant>
      <vt:variant>
        <vt:lpwstr/>
      </vt:variant>
      <vt:variant>
        <vt:lpwstr>_Toc247101071</vt:lpwstr>
      </vt:variant>
      <vt:variant>
        <vt:i4>1310773</vt:i4>
      </vt:variant>
      <vt:variant>
        <vt:i4>758</vt:i4>
      </vt:variant>
      <vt:variant>
        <vt:i4>0</vt:i4>
      </vt:variant>
      <vt:variant>
        <vt:i4>5</vt:i4>
      </vt:variant>
      <vt:variant>
        <vt:lpwstr/>
      </vt:variant>
      <vt:variant>
        <vt:lpwstr>_Toc247101070</vt:lpwstr>
      </vt:variant>
      <vt:variant>
        <vt:i4>1376309</vt:i4>
      </vt:variant>
      <vt:variant>
        <vt:i4>752</vt:i4>
      </vt:variant>
      <vt:variant>
        <vt:i4>0</vt:i4>
      </vt:variant>
      <vt:variant>
        <vt:i4>5</vt:i4>
      </vt:variant>
      <vt:variant>
        <vt:lpwstr/>
      </vt:variant>
      <vt:variant>
        <vt:lpwstr>_Toc247101069</vt:lpwstr>
      </vt:variant>
      <vt:variant>
        <vt:i4>1376309</vt:i4>
      </vt:variant>
      <vt:variant>
        <vt:i4>746</vt:i4>
      </vt:variant>
      <vt:variant>
        <vt:i4>0</vt:i4>
      </vt:variant>
      <vt:variant>
        <vt:i4>5</vt:i4>
      </vt:variant>
      <vt:variant>
        <vt:lpwstr/>
      </vt:variant>
      <vt:variant>
        <vt:lpwstr>_Toc247101068</vt:lpwstr>
      </vt:variant>
      <vt:variant>
        <vt:i4>1376309</vt:i4>
      </vt:variant>
      <vt:variant>
        <vt:i4>740</vt:i4>
      </vt:variant>
      <vt:variant>
        <vt:i4>0</vt:i4>
      </vt:variant>
      <vt:variant>
        <vt:i4>5</vt:i4>
      </vt:variant>
      <vt:variant>
        <vt:lpwstr/>
      </vt:variant>
      <vt:variant>
        <vt:lpwstr>_Toc247101067</vt:lpwstr>
      </vt:variant>
      <vt:variant>
        <vt:i4>1376309</vt:i4>
      </vt:variant>
      <vt:variant>
        <vt:i4>734</vt:i4>
      </vt:variant>
      <vt:variant>
        <vt:i4>0</vt:i4>
      </vt:variant>
      <vt:variant>
        <vt:i4>5</vt:i4>
      </vt:variant>
      <vt:variant>
        <vt:lpwstr/>
      </vt:variant>
      <vt:variant>
        <vt:lpwstr>_Toc247101066</vt:lpwstr>
      </vt:variant>
      <vt:variant>
        <vt:i4>1376309</vt:i4>
      </vt:variant>
      <vt:variant>
        <vt:i4>728</vt:i4>
      </vt:variant>
      <vt:variant>
        <vt:i4>0</vt:i4>
      </vt:variant>
      <vt:variant>
        <vt:i4>5</vt:i4>
      </vt:variant>
      <vt:variant>
        <vt:lpwstr/>
      </vt:variant>
      <vt:variant>
        <vt:lpwstr>_Toc247101065</vt:lpwstr>
      </vt:variant>
      <vt:variant>
        <vt:i4>1376309</vt:i4>
      </vt:variant>
      <vt:variant>
        <vt:i4>722</vt:i4>
      </vt:variant>
      <vt:variant>
        <vt:i4>0</vt:i4>
      </vt:variant>
      <vt:variant>
        <vt:i4>5</vt:i4>
      </vt:variant>
      <vt:variant>
        <vt:lpwstr/>
      </vt:variant>
      <vt:variant>
        <vt:lpwstr>_Toc247101064</vt:lpwstr>
      </vt:variant>
      <vt:variant>
        <vt:i4>1376309</vt:i4>
      </vt:variant>
      <vt:variant>
        <vt:i4>716</vt:i4>
      </vt:variant>
      <vt:variant>
        <vt:i4>0</vt:i4>
      </vt:variant>
      <vt:variant>
        <vt:i4>5</vt:i4>
      </vt:variant>
      <vt:variant>
        <vt:lpwstr/>
      </vt:variant>
      <vt:variant>
        <vt:lpwstr>_Toc247101063</vt:lpwstr>
      </vt:variant>
      <vt:variant>
        <vt:i4>1376309</vt:i4>
      </vt:variant>
      <vt:variant>
        <vt:i4>710</vt:i4>
      </vt:variant>
      <vt:variant>
        <vt:i4>0</vt:i4>
      </vt:variant>
      <vt:variant>
        <vt:i4>5</vt:i4>
      </vt:variant>
      <vt:variant>
        <vt:lpwstr/>
      </vt:variant>
      <vt:variant>
        <vt:lpwstr>_Toc247101062</vt:lpwstr>
      </vt:variant>
      <vt:variant>
        <vt:i4>1376309</vt:i4>
      </vt:variant>
      <vt:variant>
        <vt:i4>704</vt:i4>
      </vt:variant>
      <vt:variant>
        <vt:i4>0</vt:i4>
      </vt:variant>
      <vt:variant>
        <vt:i4>5</vt:i4>
      </vt:variant>
      <vt:variant>
        <vt:lpwstr/>
      </vt:variant>
      <vt:variant>
        <vt:lpwstr>_Toc247101061</vt:lpwstr>
      </vt:variant>
      <vt:variant>
        <vt:i4>1376309</vt:i4>
      </vt:variant>
      <vt:variant>
        <vt:i4>698</vt:i4>
      </vt:variant>
      <vt:variant>
        <vt:i4>0</vt:i4>
      </vt:variant>
      <vt:variant>
        <vt:i4>5</vt:i4>
      </vt:variant>
      <vt:variant>
        <vt:lpwstr/>
      </vt:variant>
      <vt:variant>
        <vt:lpwstr>_Toc247101060</vt:lpwstr>
      </vt:variant>
      <vt:variant>
        <vt:i4>1441845</vt:i4>
      </vt:variant>
      <vt:variant>
        <vt:i4>692</vt:i4>
      </vt:variant>
      <vt:variant>
        <vt:i4>0</vt:i4>
      </vt:variant>
      <vt:variant>
        <vt:i4>5</vt:i4>
      </vt:variant>
      <vt:variant>
        <vt:lpwstr/>
      </vt:variant>
      <vt:variant>
        <vt:lpwstr>_Toc247101059</vt:lpwstr>
      </vt:variant>
      <vt:variant>
        <vt:i4>1441845</vt:i4>
      </vt:variant>
      <vt:variant>
        <vt:i4>686</vt:i4>
      </vt:variant>
      <vt:variant>
        <vt:i4>0</vt:i4>
      </vt:variant>
      <vt:variant>
        <vt:i4>5</vt:i4>
      </vt:variant>
      <vt:variant>
        <vt:lpwstr/>
      </vt:variant>
      <vt:variant>
        <vt:lpwstr>_Toc247101058</vt:lpwstr>
      </vt:variant>
      <vt:variant>
        <vt:i4>1441845</vt:i4>
      </vt:variant>
      <vt:variant>
        <vt:i4>680</vt:i4>
      </vt:variant>
      <vt:variant>
        <vt:i4>0</vt:i4>
      </vt:variant>
      <vt:variant>
        <vt:i4>5</vt:i4>
      </vt:variant>
      <vt:variant>
        <vt:lpwstr/>
      </vt:variant>
      <vt:variant>
        <vt:lpwstr>_Toc247101057</vt:lpwstr>
      </vt:variant>
      <vt:variant>
        <vt:i4>1441845</vt:i4>
      </vt:variant>
      <vt:variant>
        <vt:i4>674</vt:i4>
      </vt:variant>
      <vt:variant>
        <vt:i4>0</vt:i4>
      </vt:variant>
      <vt:variant>
        <vt:i4>5</vt:i4>
      </vt:variant>
      <vt:variant>
        <vt:lpwstr/>
      </vt:variant>
      <vt:variant>
        <vt:lpwstr>_Toc247101056</vt:lpwstr>
      </vt:variant>
      <vt:variant>
        <vt:i4>1441845</vt:i4>
      </vt:variant>
      <vt:variant>
        <vt:i4>668</vt:i4>
      </vt:variant>
      <vt:variant>
        <vt:i4>0</vt:i4>
      </vt:variant>
      <vt:variant>
        <vt:i4>5</vt:i4>
      </vt:variant>
      <vt:variant>
        <vt:lpwstr/>
      </vt:variant>
      <vt:variant>
        <vt:lpwstr>_Toc247101055</vt:lpwstr>
      </vt:variant>
      <vt:variant>
        <vt:i4>1441845</vt:i4>
      </vt:variant>
      <vt:variant>
        <vt:i4>662</vt:i4>
      </vt:variant>
      <vt:variant>
        <vt:i4>0</vt:i4>
      </vt:variant>
      <vt:variant>
        <vt:i4>5</vt:i4>
      </vt:variant>
      <vt:variant>
        <vt:lpwstr/>
      </vt:variant>
      <vt:variant>
        <vt:lpwstr>_Toc247101054</vt:lpwstr>
      </vt:variant>
      <vt:variant>
        <vt:i4>1441845</vt:i4>
      </vt:variant>
      <vt:variant>
        <vt:i4>656</vt:i4>
      </vt:variant>
      <vt:variant>
        <vt:i4>0</vt:i4>
      </vt:variant>
      <vt:variant>
        <vt:i4>5</vt:i4>
      </vt:variant>
      <vt:variant>
        <vt:lpwstr/>
      </vt:variant>
      <vt:variant>
        <vt:lpwstr>_Toc247101053</vt:lpwstr>
      </vt:variant>
      <vt:variant>
        <vt:i4>1441845</vt:i4>
      </vt:variant>
      <vt:variant>
        <vt:i4>650</vt:i4>
      </vt:variant>
      <vt:variant>
        <vt:i4>0</vt:i4>
      </vt:variant>
      <vt:variant>
        <vt:i4>5</vt:i4>
      </vt:variant>
      <vt:variant>
        <vt:lpwstr/>
      </vt:variant>
      <vt:variant>
        <vt:lpwstr>_Toc247101052</vt:lpwstr>
      </vt:variant>
      <vt:variant>
        <vt:i4>1441845</vt:i4>
      </vt:variant>
      <vt:variant>
        <vt:i4>644</vt:i4>
      </vt:variant>
      <vt:variant>
        <vt:i4>0</vt:i4>
      </vt:variant>
      <vt:variant>
        <vt:i4>5</vt:i4>
      </vt:variant>
      <vt:variant>
        <vt:lpwstr/>
      </vt:variant>
      <vt:variant>
        <vt:lpwstr>_Toc247101051</vt:lpwstr>
      </vt:variant>
      <vt:variant>
        <vt:i4>1441845</vt:i4>
      </vt:variant>
      <vt:variant>
        <vt:i4>638</vt:i4>
      </vt:variant>
      <vt:variant>
        <vt:i4>0</vt:i4>
      </vt:variant>
      <vt:variant>
        <vt:i4>5</vt:i4>
      </vt:variant>
      <vt:variant>
        <vt:lpwstr/>
      </vt:variant>
      <vt:variant>
        <vt:lpwstr>_Toc247101050</vt:lpwstr>
      </vt:variant>
      <vt:variant>
        <vt:i4>1507381</vt:i4>
      </vt:variant>
      <vt:variant>
        <vt:i4>632</vt:i4>
      </vt:variant>
      <vt:variant>
        <vt:i4>0</vt:i4>
      </vt:variant>
      <vt:variant>
        <vt:i4>5</vt:i4>
      </vt:variant>
      <vt:variant>
        <vt:lpwstr/>
      </vt:variant>
      <vt:variant>
        <vt:lpwstr>_Toc247101049</vt:lpwstr>
      </vt:variant>
      <vt:variant>
        <vt:i4>1507381</vt:i4>
      </vt:variant>
      <vt:variant>
        <vt:i4>626</vt:i4>
      </vt:variant>
      <vt:variant>
        <vt:i4>0</vt:i4>
      </vt:variant>
      <vt:variant>
        <vt:i4>5</vt:i4>
      </vt:variant>
      <vt:variant>
        <vt:lpwstr/>
      </vt:variant>
      <vt:variant>
        <vt:lpwstr>_Toc247101048</vt:lpwstr>
      </vt:variant>
      <vt:variant>
        <vt:i4>1507381</vt:i4>
      </vt:variant>
      <vt:variant>
        <vt:i4>620</vt:i4>
      </vt:variant>
      <vt:variant>
        <vt:i4>0</vt:i4>
      </vt:variant>
      <vt:variant>
        <vt:i4>5</vt:i4>
      </vt:variant>
      <vt:variant>
        <vt:lpwstr/>
      </vt:variant>
      <vt:variant>
        <vt:lpwstr>_Toc247101047</vt:lpwstr>
      </vt:variant>
      <vt:variant>
        <vt:i4>1507381</vt:i4>
      </vt:variant>
      <vt:variant>
        <vt:i4>614</vt:i4>
      </vt:variant>
      <vt:variant>
        <vt:i4>0</vt:i4>
      </vt:variant>
      <vt:variant>
        <vt:i4>5</vt:i4>
      </vt:variant>
      <vt:variant>
        <vt:lpwstr/>
      </vt:variant>
      <vt:variant>
        <vt:lpwstr>_Toc247101046</vt:lpwstr>
      </vt:variant>
      <vt:variant>
        <vt:i4>1507381</vt:i4>
      </vt:variant>
      <vt:variant>
        <vt:i4>608</vt:i4>
      </vt:variant>
      <vt:variant>
        <vt:i4>0</vt:i4>
      </vt:variant>
      <vt:variant>
        <vt:i4>5</vt:i4>
      </vt:variant>
      <vt:variant>
        <vt:lpwstr/>
      </vt:variant>
      <vt:variant>
        <vt:lpwstr>_Toc247101045</vt:lpwstr>
      </vt:variant>
      <vt:variant>
        <vt:i4>1507381</vt:i4>
      </vt:variant>
      <vt:variant>
        <vt:i4>602</vt:i4>
      </vt:variant>
      <vt:variant>
        <vt:i4>0</vt:i4>
      </vt:variant>
      <vt:variant>
        <vt:i4>5</vt:i4>
      </vt:variant>
      <vt:variant>
        <vt:lpwstr/>
      </vt:variant>
      <vt:variant>
        <vt:lpwstr>_Toc247101044</vt:lpwstr>
      </vt:variant>
      <vt:variant>
        <vt:i4>1507381</vt:i4>
      </vt:variant>
      <vt:variant>
        <vt:i4>596</vt:i4>
      </vt:variant>
      <vt:variant>
        <vt:i4>0</vt:i4>
      </vt:variant>
      <vt:variant>
        <vt:i4>5</vt:i4>
      </vt:variant>
      <vt:variant>
        <vt:lpwstr/>
      </vt:variant>
      <vt:variant>
        <vt:lpwstr>_Toc247101043</vt:lpwstr>
      </vt:variant>
      <vt:variant>
        <vt:i4>1507381</vt:i4>
      </vt:variant>
      <vt:variant>
        <vt:i4>590</vt:i4>
      </vt:variant>
      <vt:variant>
        <vt:i4>0</vt:i4>
      </vt:variant>
      <vt:variant>
        <vt:i4>5</vt:i4>
      </vt:variant>
      <vt:variant>
        <vt:lpwstr/>
      </vt:variant>
      <vt:variant>
        <vt:lpwstr>_Toc247101042</vt:lpwstr>
      </vt:variant>
      <vt:variant>
        <vt:i4>1507381</vt:i4>
      </vt:variant>
      <vt:variant>
        <vt:i4>584</vt:i4>
      </vt:variant>
      <vt:variant>
        <vt:i4>0</vt:i4>
      </vt:variant>
      <vt:variant>
        <vt:i4>5</vt:i4>
      </vt:variant>
      <vt:variant>
        <vt:lpwstr/>
      </vt:variant>
      <vt:variant>
        <vt:lpwstr>_Toc247101041</vt:lpwstr>
      </vt:variant>
      <vt:variant>
        <vt:i4>1507381</vt:i4>
      </vt:variant>
      <vt:variant>
        <vt:i4>578</vt:i4>
      </vt:variant>
      <vt:variant>
        <vt:i4>0</vt:i4>
      </vt:variant>
      <vt:variant>
        <vt:i4>5</vt:i4>
      </vt:variant>
      <vt:variant>
        <vt:lpwstr/>
      </vt:variant>
      <vt:variant>
        <vt:lpwstr>_Toc247101040</vt:lpwstr>
      </vt:variant>
      <vt:variant>
        <vt:i4>1048629</vt:i4>
      </vt:variant>
      <vt:variant>
        <vt:i4>572</vt:i4>
      </vt:variant>
      <vt:variant>
        <vt:i4>0</vt:i4>
      </vt:variant>
      <vt:variant>
        <vt:i4>5</vt:i4>
      </vt:variant>
      <vt:variant>
        <vt:lpwstr/>
      </vt:variant>
      <vt:variant>
        <vt:lpwstr>_Toc247101039</vt:lpwstr>
      </vt:variant>
      <vt:variant>
        <vt:i4>1048629</vt:i4>
      </vt:variant>
      <vt:variant>
        <vt:i4>566</vt:i4>
      </vt:variant>
      <vt:variant>
        <vt:i4>0</vt:i4>
      </vt:variant>
      <vt:variant>
        <vt:i4>5</vt:i4>
      </vt:variant>
      <vt:variant>
        <vt:lpwstr/>
      </vt:variant>
      <vt:variant>
        <vt:lpwstr>_Toc247101038</vt:lpwstr>
      </vt:variant>
      <vt:variant>
        <vt:i4>1048629</vt:i4>
      </vt:variant>
      <vt:variant>
        <vt:i4>560</vt:i4>
      </vt:variant>
      <vt:variant>
        <vt:i4>0</vt:i4>
      </vt:variant>
      <vt:variant>
        <vt:i4>5</vt:i4>
      </vt:variant>
      <vt:variant>
        <vt:lpwstr/>
      </vt:variant>
      <vt:variant>
        <vt:lpwstr>_Toc247101037</vt:lpwstr>
      </vt:variant>
      <vt:variant>
        <vt:i4>1048629</vt:i4>
      </vt:variant>
      <vt:variant>
        <vt:i4>554</vt:i4>
      </vt:variant>
      <vt:variant>
        <vt:i4>0</vt:i4>
      </vt:variant>
      <vt:variant>
        <vt:i4>5</vt:i4>
      </vt:variant>
      <vt:variant>
        <vt:lpwstr/>
      </vt:variant>
      <vt:variant>
        <vt:lpwstr>_Toc247101036</vt:lpwstr>
      </vt:variant>
      <vt:variant>
        <vt:i4>1048629</vt:i4>
      </vt:variant>
      <vt:variant>
        <vt:i4>548</vt:i4>
      </vt:variant>
      <vt:variant>
        <vt:i4>0</vt:i4>
      </vt:variant>
      <vt:variant>
        <vt:i4>5</vt:i4>
      </vt:variant>
      <vt:variant>
        <vt:lpwstr/>
      </vt:variant>
      <vt:variant>
        <vt:lpwstr>_Toc247101035</vt:lpwstr>
      </vt:variant>
      <vt:variant>
        <vt:i4>1048629</vt:i4>
      </vt:variant>
      <vt:variant>
        <vt:i4>542</vt:i4>
      </vt:variant>
      <vt:variant>
        <vt:i4>0</vt:i4>
      </vt:variant>
      <vt:variant>
        <vt:i4>5</vt:i4>
      </vt:variant>
      <vt:variant>
        <vt:lpwstr/>
      </vt:variant>
      <vt:variant>
        <vt:lpwstr>_Toc247101034</vt:lpwstr>
      </vt:variant>
      <vt:variant>
        <vt:i4>1048629</vt:i4>
      </vt:variant>
      <vt:variant>
        <vt:i4>536</vt:i4>
      </vt:variant>
      <vt:variant>
        <vt:i4>0</vt:i4>
      </vt:variant>
      <vt:variant>
        <vt:i4>5</vt:i4>
      </vt:variant>
      <vt:variant>
        <vt:lpwstr/>
      </vt:variant>
      <vt:variant>
        <vt:lpwstr>_Toc247101033</vt:lpwstr>
      </vt:variant>
      <vt:variant>
        <vt:i4>1048629</vt:i4>
      </vt:variant>
      <vt:variant>
        <vt:i4>530</vt:i4>
      </vt:variant>
      <vt:variant>
        <vt:i4>0</vt:i4>
      </vt:variant>
      <vt:variant>
        <vt:i4>5</vt:i4>
      </vt:variant>
      <vt:variant>
        <vt:lpwstr/>
      </vt:variant>
      <vt:variant>
        <vt:lpwstr>_Toc247101032</vt:lpwstr>
      </vt:variant>
      <vt:variant>
        <vt:i4>1048629</vt:i4>
      </vt:variant>
      <vt:variant>
        <vt:i4>524</vt:i4>
      </vt:variant>
      <vt:variant>
        <vt:i4>0</vt:i4>
      </vt:variant>
      <vt:variant>
        <vt:i4>5</vt:i4>
      </vt:variant>
      <vt:variant>
        <vt:lpwstr/>
      </vt:variant>
      <vt:variant>
        <vt:lpwstr>_Toc247101031</vt:lpwstr>
      </vt:variant>
      <vt:variant>
        <vt:i4>1048629</vt:i4>
      </vt:variant>
      <vt:variant>
        <vt:i4>518</vt:i4>
      </vt:variant>
      <vt:variant>
        <vt:i4>0</vt:i4>
      </vt:variant>
      <vt:variant>
        <vt:i4>5</vt:i4>
      </vt:variant>
      <vt:variant>
        <vt:lpwstr/>
      </vt:variant>
      <vt:variant>
        <vt:lpwstr>_Toc247101030</vt:lpwstr>
      </vt:variant>
      <vt:variant>
        <vt:i4>1114165</vt:i4>
      </vt:variant>
      <vt:variant>
        <vt:i4>512</vt:i4>
      </vt:variant>
      <vt:variant>
        <vt:i4>0</vt:i4>
      </vt:variant>
      <vt:variant>
        <vt:i4>5</vt:i4>
      </vt:variant>
      <vt:variant>
        <vt:lpwstr/>
      </vt:variant>
      <vt:variant>
        <vt:lpwstr>_Toc247101029</vt:lpwstr>
      </vt:variant>
      <vt:variant>
        <vt:i4>1114165</vt:i4>
      </vt:variant>
      <vt:variant>
        <vt:i4>506</vt:i4>
      </vt:variant>
      <vt:variant>
        <vt:i4>0</vt:i4>
      </vt:variant>
      <vt:variant>
        <vt:i4>5</vt:i4>
      </vt:variant>
      <vt:variant>
        <vt:lpwstr/>
      </vt:variant>
      <vt:variant>
        <vt:lpwstr>_Toc247101028</vt:lpwstr>
      </vt:variant>
      <vt:variant>
        <vt:i4>1114165</vt:i4>
      </vt:variant>
      <vt:variant>
        <vt:i4>500</vt:i4>
      </vt:variant>
      <vt:variant>
        <vt:i4>0</vt:i4>
      </vt:variant>
      <vt:variant>
        <vt:i4>5</vt:i4>
      </vt:variant>
      <vt:variant>
        <vt:lpwstr/>
      </vt:variant>
      <vt:variant>
        <vt:lpwstr>_Toc247101027</vt:lpwstr>
      </vt:variant>
      <vt:variant>
        <vt:i4>1114165</vt:i4>
      </vt:variant>
      <vt:variant>
        <vt:i4>494</vt:i4>
      </vt:variant>
      <vt:variant>
        <vt:i4>0</vt:i4>
      </vt:variant>
      <vt:variant>
        <vt:i4>5</vt:i4>
      </vt:variant>
      <vt:variant>
        <vt:lpwstr/>
      </vt:variant>
      <vt:variant>
        <vt:lpwstr>_Toc247101026</vt:lpwstr>
      </vt:variant>
      <vt:variant>
        <vt:i4>1114165</vt:i4>
      </vt:variant>
      <vt:variant>
        <vt:i4>488</vt:i4>
      </vt:variant>
      <vt:variant>
        <vt:i4>0</vt:i4>
      </vt:variant>
      <vt:variant>
        <vt:i4>5</vt:i4>
      </vt:variant>
      <vt:variant>
        <vt:lpwstr/>
      </vt:variant>
      <vt:variant>
        <vt:lpwstr>_Toc247101025</vt:lpwstr>
      </vt:variant>
      <vt:variant>
        <vt:i4>1114165</vt:i4>
      </vt:variant>
      <vt:variant>
        <vt:i4>482</vt:i4>
      </vt:variant>
      <vt:variant>
        <vt:i4>0</vt:i4>
      </vt:variant>
      <vt:variant>
        <vt:i4>5</vt:i4>
      </vt:variant>
      <vt:variant>
        <vt:lpwstr/>
      </vt:variant>
      <vt:variant>
        <vt:lpwstr>_Toc247101024</vt:lpwstr>
      </vt:variant>
      <vt:variant>
        <vt:i4>1114165</vt:i4>
      </vt:variant>
      <vt:variant>
        <vt:i4>476</vt:i4>
      </vt:variant>
      <vt:variant>
        <vt:i4>0</vt:i4>
      </vt:variant>
      <vt:variant>
        <vt:i4>5</vt:i4>
      </vt:variant>
      <vt:variant>
        <vt:lpwstr/>
      </vt:variant>
      <vt:variant>
        <vt:lpwstr>_Toc247101023</vt:lpwstr>
      </vt:variant>
      <vt:variant>
        <vt:i4>1114165</vt:i4>
      </vt:variant>
      <vt:variant>
        <vt:i4>470</vt:i4>
      </vt:variant>
      <vt:variant>
        <vt:i4>0</vt:i4>
      </vt:variant>
      <vt:variant>
        <vt:i4>5</vt:i4>
      </vt:variant>
      <vt:variant>
        <vt:lpwstr/>
      </vt:variant>
      <vt:variant>
        <vt:lpwstr>_Toc247101022</vt:lpwstr>
      </vt:variant>
      <vt:variant>
        <vt:i4>1114165</vt:i4>
      </vt:variant>
      <vt:variant>
        <vt:i4>464</vt:i4>
      </vt:variant>
      <vt:variant>
        <vt:i4>0</vt:i4>
      </vt:variant>
      <vt:variant>
        <vt:i4>5</vt:i4>
      </vt:variant>
      <vt:variant>
        <vt:lpwstr/>
      </vt:variant>
      <vt:variant>
        <vt:lpwstr>_Toc247101021</vt:lpwstr>
      </vt:variant>
      <vt:variant>
        <vt:i4>1114165</vt:i4>
      </vt:variant>
      <vt:variant>
        <vt:i4>458</vt:i4>
      </vt:variant>
      <vt:variant>
        <vt:i4>0</vt:i4>
      </vt:variant>
      <vt:variant>
        <vt:i4>5</vt:i4>
      </vt:variant>
      <vt:variant>
        <vt:lpwstr/>
      </vt:variant>
      <vt:variant>
        <vt:lpwstr>_Toc247101020</vt:lpwstr>
      </vt:variant>
      <vt:variant>
        <vt:i4>1179701</vt:i4>
      </vt:variant>
      <vt:variant>
        <vt:i4>452</vt:i4>
      </vt:variant>
      <vt:variant>
        <vt:i4>0</vt:i4>
      </vt:variant>
      <vt:variant>
        <vt:i4>5</vt:i4>
      </vt:variant>
      <vt:variant>
        <vt:lpwstr/>
      </vt:variant>
      <vt:variant>
        <vt:lpwstr>_Toc247101019</vt:lpwstr>
      </vt:variant>
      <vt:variant>
        <vt:i4>1179701</vt:i4>
      </vt:variant>
      <vt:variant>
        <vt:i4>446</vt:i4>
      </vt:variant>
      <vt:variant>
        <vt:i4>0</vt:i4>
      </vt:variant>
      <vt:variant>
        <vt:i4>5</vt:i4>
      </vt:variant>
      <vt:variant>
        <vt:lpwstr/>
      </vt:variant>
      <vt:variant>
        <vt:lpwstr>_Toc247101018</vt:lpwstr>
      </vt:variant>
      <vt:variant>
        <vt:i4>1179701</vt:i4>
      </vt:variant>
      <vt:variant>
        <vt:i4>440</vt:i4>
      </vt:variant>
      <vt:variant>
        <vt:i4>0</vt:i4>
      </vt:variant>
      <vt:variant>
        <vt:i4>5</vt:i4>
      </vt:variant>
      <vt:variant>
        <vt:lpwstr/>
      </vt:variant>
      <vt:variant>
        <vt:lpwstr>_Toc247101017</vt:lpwstr>
      </vt:variant>
      <vt:variant>
        <vt:i4>1179701</vt:i4>
      </vt:variant>
      <vt:variant>
        <vt:i4>434</vt:i4>
      </vt:variant>
      <vt:variant>
        <vt:i4>0</vt:i4>
      </vt:variant>
      <vt:variant>
        <vt:i4>5</vt:i4>
      </vt:variant>
      <vt:variant>
        <vt:lpwstr/>
      </vt:variant>
      <vt:variant>
        <vt:lpwstr>_Toc247101016</vt:lpwstr>
      </vt:variant>
      <vt:variant>
        <vt:i4>1179701</vt:i4>
      </vt:variant>
      <vt:variant>
        <vt:i4>428</vt:i4>
      </vt:variant>
      <vt:variant>
        <vt:i4>0</vt:i4>
      </vt:variant>
      <vt:variant>
        <vt:i4>5</vt:i4>
      </vt:variant>
      <vt:variant>
        <vt:lpwstr/>
      </vt:variant>
      <vt:variant>
        <vt:lpwstr>_Toc247101015</vt:lpwstr>
      </vt:variant>
      <vt:variant>
        <vt:i4>1179701</vt:i4>
      </vt:variant>
      <vt:variant>
        <vt:i4>422</vt:i4>
      </vt:variant>
      <vt:variant>
        <vt:i4>0</vt:i4>
      </vt:variant>
      <vt:variant>
        <vt:i4>5</vt:i4>
      </vt:variant>
      <vt:variant>
        <vt:lpwstr/>
      </vt:variant>
      <vt:variant>
        <vt:lpwstr>_Toc247101014</vt:lpwstr>
      </vt:variant>
      <vt:variant>
        <vt:i4>1179701</vt:i4>
      </vt:variant>
      <vt:variant>
        <vt:i4>416</vt:i4>
      </vt:variant>
      <vt:variant>
        <vt:i4>0</vt:i4>
      </vt:variant>
      <vt:variant>
        <vt:i4>5</vt:i4>
      </vt:variant>
      <vt:variant>
        <vt:lpwstr/>
      </vt:variant>
      <vt:variant>
        <vt:lpwstr>_Toc247101013</vt:lpwstr>
      </vt:variant>
      <vt:variant>
        <vt:i4>1179701</vt:i4>
      </vt:variant>
      <vt:variant>
        <vt:i4>410</vt:i4>
      </vt:variant>
      <vt:variant>
        <vt:i4>0</vt:i4>
      </vt:variant>
      <vt:variant>
        <vt:i4>5</vt:i4>
      </vt:variant>
      <vt:variant>
        <vt:lpwstr/>
      </vt:variant>
      <vt:variant>
        <vt:lpwstr>_Toc247101012</vt:lpwstr>
      </vt:variant>
      <vt:variant>
        <vt:i4>1179701</vt:i4>
      </vt:variant>
      <vt:variant>
        <vt:i4>404</vt:i4>
      </vt:variant>
      <vt:variant>
        <vt:i4>0</vt:i4>
      </vt:variant>
      <vt:variant>
        <vt:i4>5</vt:i4>
      </vt:variant>
      <vt:variant>
        <vt:lpwstr/>
      </vt:variant>
      <vt:variant>
        <vt:lpwstr>_Toc247101011</vt:lpwstr>
      </vt:variant>
      <vt:variant>
        <vt:i4>1179701</vt:i4>
      </vt:variant>
      <vt:variant>
        <vt:i4>398</vt:i4>
      </vt:variant>
      <vt:variant>
        <vt:i4>0</vt:i4>
      </vt:variant>
      <vt:variant>
        <vt:i4>5</vt:i4>
      </vt:variant>
      <vt:variant>
        <vt:lpwstr/>
      </vt:variant>
      <vt:variant>
        <vt:lpwstr>_Toc247101010</vt:lpwstr>
      </vt:variant>
      <vt:variant>
        <vt:i4>1245237</vt:i4>
      </vt:variant>
      <vt:variant>
        <vt:i4>392</vt:i4>
      </vt:variant>
      <vt:variant>
        <vt:i4>0</vt:i4>
      </vt:variant>
      <vt:variant>
        <vt:i4>5</vt:i4>
      </vt:variant>
      <vt:variant>
        <vt:lpwstr/>
      </vt:variant>
      <vt:variant>
        <vt:lpwstr>_Toc247101009</vt:lpwstr>
      </vt:variant>
      <vt:variant>
        <vt:i4>1245237</vt:i4>
      </vt:variant>
      <vt:variant>
        <vt:i4>386</vt:i4>
      </vt:variant>
      <vt:variant>
        <vt:i4>0</vt:i4>
      </vt:variant>
      <vt:variant>
        <vt:i4>5</vt:i4>
      </vt:variant>
      <vt:variant>
        <vt:lpwstr/>
      </vt:variant>
      <vt:variant>
        <vt:lpwstr>_Toc247101008</vt:lpwstr>
      </vt:variant>
      <vt:variant>
        <vt:i4>1245237</vt:i4>
      </vt:variant>
      <vt:variant>
        <vt:i4>380</vt:i4>
      </vt:variant>
      <vt:variant>
        <vt:i4>0</vt:i4>
      </vt:variant>
      <vt:variant>
        <vt:i4>5</vt:i4>
      </vt:variant>
      <vt:variant>
        <vt:lpwstr/>
      </vt:variant>
      <vt:variant>
        <vt:lpwstr>_Toc247101007</vt:lpwstr>
      </vt:variant>
      <vt:variant>
        <vt:i4>1245237</vt:i4>
      </vt:variant>
      <vt:variant>
        <vt:i4>374</vt:i4>
      </vt:variant>
      <vt:variant>
        <vt:i4>0</vt:i4>
      </vt:variant>
      <vt:variant>
        <vt:i4>5</vt:i4>
      </vt:variant>
      <vt:variant>
        <vt:lpwstr/>
      </vt:variant>
      <vt:variant>
        <vt:lpwstr>_Toc247101006</vt:lpwstr>
      </vt:variant>
      <vt:variant>
        <vt:i4>1245237</vt:i4>
      </vt:variant>
      <vt:variant>
        <vt:i4>368</vt:i4>
      </vt:variant>
      <vt:variant>
        <vt:i4>0</vt:i4>
      </vt:variant>
      <vt:variant>
        <vt:i4>5</vt:i4>
      </vt:variant>
      <vt:variant>
        <vt:lpwstr/>
      </vt:variant>
      <vt:variant>
        <vt:lpwstr>_Toc247101005</vt:lpwstr>
      </vt:variant>
      <vt:variant>
        <vt:i4>1245237</vt:i4>
      </vt:variant>
      <vt:variant>
        <vt:i4>362</vt:i4>
      </vt:variant>
      <vt:variant>
        <vt:i4>0</vt:i4>
      </vt:variant>
      <vt:variant>
        <vt:i4>5</vt:i4>
      </vt:variant>
      <vt:variant>
        <vt:lpwstr/>
      </vt:variant>
      <vt:variant>
        <vt:lpwstr>_Toc247101004</vt:lpwstr>
      </vt:variant>
      <vt:variant>
        <vt:i4>1245237</vt:i4>
      </vt:variant>
      <vt:variant>
        <vt:i4>356</vt:i4>
      </vt:variant>
      <vt:variant>
        <vt:i4>0</vt:i4>
      </vt:variant>
      <vt:variant>
        <vt:i4>5</vt:i4>
      </vt:variant>
      <vt:variant>
        <vt:lpwstr/>
      </vt:variant>
      <vt:variant>
        <vt:lpwstr>_Toc247101003</vt:lpwstr>
      </vt:variant>
      <vt:variant>
        <vt:i4>1245237</vt:i4>
      </vt:variant>
      <vt:variant>
        <vt:i4>350</vt:i4>
      </vt:variant>
      <vt:variant>
        <vt:i4>0</vt:i4>
      </vt:variant>
      <vt:variant>
        <vt:i4>5</vt:i4>
      </vt:variant>
      <vt:variant>
        <vt:lpwstr/>
      </vt:variant>
      <vt:variant>
        <vt:lpwstr>_Toc247101002</vt:lpwstr>
      </vt:variant>
      <vt:variant>
        <vt:i4>1245237</vt:i4>
      </vt:variant>
      <vt:variant>
        <vt:i4>344</vt:i4>
      </vt:variant>
      <vt:variant>
        <vt:i4>0</vt:i4>
      </vt:variant>
      <vt:variant>
        <vt:i4>5</vt:i4>
      </vt:variant>
      <vt:variant>
        <vt:lpwstr/>
      </vt:variant>
      <vt:variant>
        <vt:lpwstr>_Toc247101001</vt:lpwstr>
      </vt:variant>
      <vt:variant>
        <vt:i4>1245237</vt:i4>
      </vt:variant>
      <vt:variant>
        <vt:i4>338</vt:i4>
      </vt:variant>
      <vt:variant>
        <vt:i4>0</vt:i4>
      </vt:variant>
      <vt:variant>
        <vt:i4>5</vt:i4>
      </vt:variant>
      <vt:variant>
        <vt:lpwstr/>
      </vt:variant>
      <vt:variant>
        <vt:lpwstr>_Toc247101000</vt:lpwstr>
      </vt:variant>
      <vt:variant>
        <vt:i4>1769532</vt:i4>
      </vt:variant>
      <vt:variant>
        <vt:i4>332</vt:i4>
      </vt:variant>
      <vt:variant>
        <vt:i4>0</vt:i4>
      </vt:variant>
      <vt:variant>
        <vt:i4>5</vt:i4>
      </vt:variant>
      <vt:variant>
        <vt:lpwstr/>
      </vt:variant>
      <vt:variant>
        <vt:lpwstr>_Toc247100999</vt:lpwstr>
      </vt:variant>
      <vt:variant>
        <vt:i4>1769532</vt:i4>
      </vt:variant>
      <vt:variant>
        <vt:i4>326</vt:i4>
      </vt:variant>
      <vt:variant>
        <vt:i4>0</vt:i4>
      </vt:variant>
      <vt:variant>
        <vt:i4>5</vt:i4>
      </vt:variant>
      <vt:variant>
        <vt:lpwstr/>
      </vt:variant>
      <vt:variant>
        <vt:lpwstr>_Toc247100998</vt:lpwstr>
      </vt:variant>
      <vt:variant>
        <vt:i4>1769532</vt:i4>
      </vt:variant>
      <vt:variant>
        <vt:i4>320</vt:i4>
      </vt:variant>
      <vt:variant>
        <vt:i4>0</vt:i4>
      </vt:variant>
      <vt:variant>
        <vt:i4>5</vt:i4>
      </vt:variant>
      <vt:variant>
        <vt:lpwstr/>
      </vt:variant>
      <vt:variant>
        <vt:lpwstr>_Toc247100997</vt:lpwstr>
      </vt:variant>
      <vt:variant>
        <vt:i4>1769532</vt:i4>
      </vt:variant>
      <vt:variant>
        <vt:i4>314</vt:i4>
      </vt:variant>
      <vt:variant>
        <vt:i4>0</vt:i4>
      </vt:variant>
      <vt:variant>
        <vt:i4>5</vt:i4>
      </vt:variant>
      <vt:variant>
        <vt:lpwstr/>
      </vt:variant>
      <vt:variant>
        <vt:lpwstr>_Toc247100996</vt:lpwstr>
      </vt:variant>
      <vt:variant>
        <vt:i4>1769532</vt:i4>
      </vt:variant>
      <vt:variant>
        <vt:i4>308</vt:i4>
      </vt:variant>
      <vt:variant>
        <vt:i4>0</vt:i4>
      </vt:variant>
      <vt:variant>
        <vt:i4>5</vt:i4>
      </vt:variant>
      <vt:variant>
        <vt:lpwstr/>
      </vt:variant>
      <vt:variant>
        <vt:lpwstr>_Toc247100995</vt:lpwstr>
      </vt:variant>
      <vt:variant>
        <vt:i4>1769532</vt:i4>
      </vt:variant>
      <vt:variant>
        <vt:i4>302</vt:i4>
      </vt:variant>
      <vt:variant>
        <vt:i4>0</vt:i4>
      </vt:variant>
      <vt:variant>
        <vt:i4>5</vt:i4>
      </vt:variant>
      <vt:variant>
        <vt:lpwstr/>
      </vt:variant>
      <vt:variant>
        <vt:lpwstr>_Toc247100994</vt:lpwstr>
      </vt:variant>
      <vt:variant>
        <vt:i4>1769532</vt:i4>
      </vt:variant>
      <vt:variant>
        <vt:i4>296</vt:i4>
      </vt:variant>
      <vt:variant>
        <vt:i4>0</vt:i4>
      </vt:variant>
      <vt:variant>
        <vt:i4>5</vt:i4>
      </vt:variant>
      <vt:variant>
        <vt:lpwstr/>
      </vt:variant>
      <vt:variant>
        <vt:lpwstr>_Toc247100993</vt:lpwstr>
      </vt:variant>
      <vt:variant>
        <vt:i4>1769532</vt:i4>
      </vt:variant>
      <vt:variant>
        <vt:i4>290</vt:i4>
      </vt:variant>
      <vt:variant>
        <vt:i4>0</vt:i4>
      </vt:variant>
      <vt:variant>
        <vt:i4>5</vt:i4>
      </vt:variant>
      <vt:variant>
        <vt:lpwstr/>
      </vt:variant>
      <vt:variant>
        <vt:lpwstr>_Toc247100992</vt:lpwstr>
      </vt:variant>
      <vt:variant>
        <vt:i4>1769532</vt:i4>
      </vt:variant>
      <vt:variant>
        <vt:i4>284</vt:i4>
      </vt:variant>
      <vt:variant>
        <vt:i4>0</vt:i4>
      </vt:variant>
      <vt:variant>
        <vt:i4>5</vt:i4>
      </vt:variant>
      <vt:variant>
        <vt:lpwstr/>
      </vt:variant>
      <vt:variant>
        <vt:lpwstr>_Toc247100991</vt:lpwstr>
      </vt:variant>
      <vt:variant>
        <vt:i4>1769532</vt:i4>
      </vt:variant>
      <vt:variant>
        <vt:i4>278</vt:i4>
      </vt:variant>
      <vt:variant>
        <vt:i4>0</vt:i4>
      </vt:variant>
      <vt:variant>
        <vt:i4>5</vt:i4>
      </vt:variant>
      <vt:variant>
        <vt:lpwstr/>
      </vt:variant>
      <vt:variant>
        <vt:lpwstr>_Toc247100990</vt:lpwstr>
      </vt:variant>
      <vt:variant>
        <vt:i4>1703996</vt:i4>
      </vt:variant>
      <vt:variant>
        <vt:i4>272</vt:i4>
      </vt:variant>
      <vt:variant>
        <vt:i4>0</vt:i4>
      </vt:variant>
      <vt:variant>
        <vt:i4>5</vt:i4>
      </vt:variant>
      <vt:variant>
        <vt:lpwstr/>
      </vt:variant>
      <vt:variant>
        <vt:lpwstr>_Toc247100989</vt:lpwstr>
      </vt:variant>
      <vt:variant>
        <vt:i4>1703996</vt:i4>
      </vt:variant>
      <vt:variant>
        <vt:i4>266</vt:i4>
      </vt:variant>
      <vt:variant>
        <vt:i4>0</vt:i4>
      </vt:variant>
      <vt:variant>
        <vt:i4>5</vt:i4>
      </vt:variant>
      <vt:variant>
        <vt:lpwstr/>
      </vt:variant>
      <vt:variant>
        <vt:lpwstr>_Toc247100988</vt:lpwstr>
      </vt:variant>
      <vt:variant>
        <vt:i4>1703996</vt:i4>
      </vt:variant>
      <vt:variant>
        <vt:i4>260</vt:i4>
      </vt:variant>
      <vt:variant>
        <vt:i4>0</vt:i4>
      </vt:variant>
      <vt:variant>
        <vt:i4>5</vt:i4>
      </vt:variant>
      <vt:variant>
        <vt:lpwstr/>
      </vt:variant>
      <vt:variant>
        <vt:lpwstr>_Toc247100987</vt:lpwstr>
      </vt:variant>
      <vt:variant>
        <vt:i4>1703996</vt:i4>
      </vt:variant>
      <vt:variant>
        <vt:i4>254</vt:i4>
      </vt:variant>
      <vt:variant>
        <vt:i4>0</vt:i4>
      </vt:variant>
      <vt:variant>
        <vt:i4>5</vt:i4>
      </vt:variant>
      <vt:variant>
        <vt:lpwstr/>
      </vt:variant>
      <vt:variant>
        <vt:lpwstr>_Toc247100986</vt:lpwstr>
      </vt:variant>
      <vt:variant>
        <vt:i4>1703996</vt:i4>
      </vt:variant>
      <vt:variant>
        <vt:i4>248</vt:i4>
      </vt:variant>
      <vt:variant>
        <vt:i4>0</vt:i4>
      </vt:variant>
      <vt:variant>
        <vt:i4>5</vt:i4>
      </vt:variant>
      <vt:variant>
        <vt:lpwstr/>
      </vt:variant>
      <vt:variant>
        <vt:lpwstr>_Toc247100985</vt:lpwstr>
      </vt:variant>
      <vt:variant>
        <vt:i4>1703996</vt:i4>
      </vt:variant>
      <vt:variant>
        <vt:i4>242</vt:i4>
      </vt:variant>
      <vt:variant>
        <vt:i4>0</vt:i4>
      </vt:variant>
      <vt:variant>
        <vt:i4>5</vt:i4>
      </vt:variant>
      <vt:variant>
        <vt:lpwstr/>
      </vt:variant>
      <vt:variant>
        <vt:lpwstr>_Toc247100984</vt:lpwstr>
      </vt:variant>
      <vt:variant>
        <vt:i4>1703996</vt:i4>
      </vt:variant>
      <vt:variant>
        <vt:i4>236</vt:i4>
      </vt:variant>
      <vt:variant>
        <vt:i4>0</vt:i4>
      </vt:variant>
      <vt:variant>
        <vt:i4>5</vt:i4>
      </vt:variant>
      <vt:variant>
        <vt:lpwstr/>
      </vt:variant>
      <vt:variant>
        <vt:lpwstr>_Toc247100983</vt:lpwstr>
      </vt:variant>
      <vt:variant>
        <vt:i4>1703996</vt:i4>
      </vt:variant>
      <vt:variant>
        <vt:i4>230</vt:i4>
      </vt:variant>
      <vt:variant>
        <vt:i4>0</vt:i4>
      </vt:variant>
      <vt:variant>
        <vt:i4>5</vt:i4>
      </vt:variant>
      <vt:variant>
        <vt:lpwstr/>
      </vt:variant>
      <vt:variant>
        <vt:lpwstr>_Toc247100982</vt:lpwstr>
      </vt:variant>
      <vt:variant>
        <vt:i4>1703996</vt:i4>
      </vt:variant>
      <vt:variant>
        <vt:i4>224</vt:i4>
      </vt:variant>
      <vt:variant>
        <vt:i4>0</vt:i4>
      </vt:variant>
      <vt:variant>
        <vt:i4>5</vt:i4>
      </vt:variant>
      <vt:variant>
        <vt:lpwstr/>
      </vt:variant>
      <vt:variant>
        <vt:lpwstr>_Toc247100981</vt:lpwstr>
      </vt:variant>
      <vt:variant>
        <vt:i4>1703996</vt:i4>
      </vt:variant>
      <vt:variant>
        <vt:i4>218</vt:i4>
      </vt:variant>
      <vt:variant>
        <vt:i4>0</vt:i4>
      </vt:variant>
      <vt:variant>
        <vt:i4>5</vt:i4>
      </vt:variant>
      <vt:variant>
        <vt:lpwstr/>
      </vt:variant>
      <vt:variant>
        <vt:lpwstr>_Toc247100980</vt:lpwstr>
      </vt:variant>
      <vt:variant>
        <vt:i4>1376316</vt:i4>
      </vt:variant>
      <vt:variant>
        <vt:i4>212</vt:i4>
      </vt:variant>
      <vt:variant>
        <vt:i4>0</vt:i4>
      </vt:variant>
      <vt:variant>
        <vt:i4>5</vt:i4>
      </vt:variant>
      <vt:variant>
        <vt:lpwstr/>
      </vt:variant>
      <vt:variant>
        <vt:lpwstr>_Toc247100979</vt:lpwstr>
      </vt:variant>
      <vt:variant>
        <vt:i4>1376316</vt:i4>
      </vt:variant>
      <vt:variant>
        <vt:i4>206</vt:i4>
      </vt:variant>
      <vt:variant>
        <vt:i4>0</vt:i4>
      </vt:variant>
      <vt:variant>
        <vt:i4>5</vt:i4>
      </vt:variant>
      <vt:variant>
        <vt:lpwstr/>
      </vt:variant>
      <vt:variant>
        <vt:lpwstr>_Toc247100978</vt:lpwstr>
      </vt:variant>
      <vt:variant>
        <vt:i4>1376316</vt:i4>
      </vt:variant>
      <vt:variant>
        <vt:i4>200</vt:i4>
      </vt:variant>
      <vt:variant>
        <vt:i4>0</vt:i4>
      </vt:variant>
      <vt:variant>
        <vt:i4>5</vt:i4>
      </vt:variant>
      <vt:variant>
        <vt:lpwstr/>
      </vt:variant>
      <vt:variant>
        <vt:lpwstr>_Toc247100977</vt:lpwstr>
      </vt:variant>
      <vt:variant>
        <vt:i4>1376316</vt:i4>
      </vt:variant>
      <vt:variant>
        <vt:i4>194</vt:i4>
      </vt:variant>
      <vt:variant>
        <vt:i4>0</vt:i4>
      </vt:variant>
      <vt:variant>
        <vt:i4>5</vt:i4>
      </vt:variant>
      <vt:variant>
        <vt:lpwstr/>
      </vt:variant>
      <vt:variant>
        <vt:lpwstr>_Toc247100976</vt:lpwstr>
      </vt:variant>
      <vt:variant>
        <vt:i4>1376316</vt:i4>
      </vt:variant>
      <vt:variant>
        <vt:i4>188</vt:i4>
      </vt:variant>
      <vt:variant>
        <vt:i4>0</vt:i4>
      </vt:variant>
      <vt:variant>
        <vt:i4>5</vt:i4>
      </vt:variant>
      <vt:variant>
        <vt:lpwstr/>
      </vt:variant>
      <vt:variant>
        <vt:lpwstr>_Toc247100975</vt:lpwstr>
      </vt:variant>
      <vt:variant>
        <vt:i4>1376316</vt:i4>
      </vt:variant>
      <vt:variant>
        <vt:i4>182</vt:i4>
      </vt:variant>
      <vt:variant>
        <vt:i4>0</vt:i4>
      </vt:variant>
      <vt:variant>
        <vt:i4>5</vt:i4>
      </vt:variant>
      <vt:variant>
        <vt:lpwstr/>
      </vt:variant>
      <vt:variant>
        <vt:lpwstr>_Toc247100974</vt:lpwstr>
      </vt:variant>
      <vt:variant>
        <vt:i4>1376316</vt:i4>
      </vt:variant>
      <vt:variant>
        <vt:i4>176</vt:i4>
      </vt:variant>
      <vt:variant>
        <vt:i4>0</vt:i4>
      </vt:variant>
      <vt:variant>
        <vt:i4>5</vt:i4>
      </vt:variant>
      <vt:variant>
        <vt:lpwstr/>
      </vt:variant>
      <vt:variant>
        <vt:lpwstr>_Toc247100973</vt:lpwstr>
      </vt:variant>
      <vt:variant>
        <vt:i4>1376316</vt:i4>
      </vt:variant>
      <vt:variant>
        <vt:i4>170</vt:i4>
      </vt:variant>
      <vt:variant>
        <vt:i4>0</vt:i4>
      </vt:variant>
      <vt:variant>
        <vt:i4>5</vt:i4>
      </vt:variant>
      <vt:variant>
        <vt:lpwstr/>
      </vt:variant>
      <vt:variant>
        <vt:lpwstr>_Toc247100972</vt:lpwstr>
      </vt:variant>
      <vt:variant>
        <vt:i4>1376316</vt:i4>
      </vt:variant>
      <vt:variant>
        <vt:i4>164</vt:i4>
      </vt:variant>
      <vt:variant>
        <vt:i4>0</vt:i4>
      </vt:variant>
      <vt:variant>
        <vt:i4>5</vt:i4>
      </vt:variant>
      <vt:variant>
        <vt:lpwstr/>
      </vt:variant>
      <vt:variant>
        <vt:lpwstr>_Toc247100971</vt:lpwstr>
      </vt:variant>
      <vt:variant>
        <vt:i4>1376316</vt:i4>
      </vt:variant>
      <vt:variant>
        <vt:i4>158</vt:i4>
      </vt:variant>
      <vt:variant>
        <vt:i4>0</vt:i4>
      </vt:variant>
      <vt:variant>
        <vt:i4>5</vt:i4>
      </vt:variant>
      <vt:variant>
        <vt:lpwstr/>
      </vt:variant>
      <vt:variant>
        <vt:lpwstr>_Toc247100970</vt:lpwstr>
      </vt:variant>
      <vt:variant>
        <vt:i4>1310780</vt:i4>
      </vt:variant>
      <vt:variant>
        <vt:i4>152</vt:i4>
      </vt:variant>
      <vt:variant>
        <vt:i4>0</vt:i4>
      </vt:variant>
      <vt:variant>
        <vt:i4>5</vt:i4>
      </vt:variant>
      <vt:variant>
        <vt:lpwstr/>
      </vt:variant>
      <vt:variant>
        <vt:lpwstr>_Toc247100969</vt:lpwstr>
      </vt:variant>
      <vt:variant>
        <vt:i4>1310780</vt:i4>
      </vt:variant>
      <vt:variant>
        <vt:i4>146</vt:i4>
      </vt:variant>
      <vt:variant>
        <vt:i4>0</vt:i4>
      </vt:variant>
      <vt:variant>
        <vt:i4>5</vt:i4>
      </vt:variant>
      <vt:variant>
        <vt:lpwstr/>
      </vt:variant>
      <vt:variant>
        <vt:lpwstr>_Toc247100968</vt:lpwstr>
      </vt:variant>
      <vt:variant>
        <vt:i4>1310780</vt:i4>
      </vt:variant>
      <vt:variant>
        <vt:i4>140</vt:i4>
      </vt:variant>
      <vt:variant>
        <vt:i4>0</vt:i4>
      </vt:variant>
      <vt:variant>
        <vt:i4>5</vt:i4>
      </vt:variant>
      <vt:variant>
        <vt:lpwstr/>
      </vt:variant>
      <vt:variant>
        <vt:lpwstr>_Toc247100967</vt:lpwstr>
      </vt:variant>
      <vt:variant>
        <vt:i4>1310780</vt:i4>
      </vt:variant>
      <vt:variant>
        <vt:i4>134</vt:i4>
      </vt:variant>
      <vt:variant>
        <vt:i4>0</vt:i4>
      </vt:variant>
      <vt:variant>
        <vt:i4>5</vt:i4>
      </vt:variant>
      <vt:variant>
        <vt:lpwstr/>
      </vt:variant>
      <vt:variant>
        <vt:lpwstr>_Toc247100966</vt:lpwstr>
      </vt:variant>
      <vt:variant>
        <vt:i4>1310780</vt:i4>
      </vt:variant>
      <vt:variant>
        <vt:i4>128</vt:i4>
      </vt:variant>
      <vt:variant>
        <vt:i4>0</vt:i4>
      </vt:variant>
      <vt:variant>
        <vt:i4>5</vt:i4>
      </vt:variant>
      <vt:variant>
        <vt:lpwstr/>
      </vt:variant>
      <vt:variant>
        <vt:lpwstr>_Toc247100965</vt:lpwstr>
      </vt:variant>
      <vt:variant>
        <vt:i4>1310780</vt:i4>
      </vt:variant>
      <vt:variant>
        <vt:i4>122</vt:i4>
      </vt:variant>
      <vt:variant>
        <vt:i4>0</vt:i4>
      </vt:variant>
      <vt:variant>
        <vt:i4>5</vt:i4>
      </vt:variant>
      <vt:variant>
        <vt:lpwstr/>
      </vt:variant>
      <vt:variant>
        <vt:lpwstr>_Toc247100964</vt:lpwstr>
      </vt:variant>
      <vt:variant>
        <vt:i4>1310780</vt:i4>
      </vt:variant>
      <vt:variant>
        <vt:i4>116</vt:i4>
      </vt:variant>
      <vt:variant>
        <vt:i4>0</vt:i4>
      </vt:variant>
      <vt:variant>
        <vt:i4>5</vt:i4>
      </vt:variant>
      <vt:variant>
        <vt:lpwstr/>
      </vt:variant>
      <vt:variant>
        <vt:lpwstr>_Toc247100963</vt:lpwstr>
      </vt:variant>
      <vt:variant>
        <vt:i4>1310780</vt:i4>
      </vt:variant>
      <vt:variant>
        <vt:i4>110</vt:i4>
      </vt:variant>
      <vt:variant>
        <vt:i4>0</vt:i4>
      </vt:variant>
      <vt:variant>
        <vt:i4>5</vt:i4>
      </vt:variant>
      <vt:variant>
        <vt:lpwstr/>
      </vt:variant>
      <vt:variant>
        <vt:lpwstr>_Toc247100962</vt:lpwstr>
      </vt:variant>
      <vt:variant>
        <vt:i4>1310780</vt:i4>
      </vt:variant>
      <vt:variant>
        <vt:i4>104</vt:i4>
      </vt:variant>
      <vt:variant>
        <vt:i4>0</vt:i4>
      </vt:variant>
      <vt:variant>
        <vt:i4>5</vt:i4>
      </vt:variant>
      <vt:variant>
        <vt:lpwstr/>
      </vt:variant>
      <vt:variant>
        <vt:lpwstr>_Toc247100961</vt:lpwstr>
      </vt:variant>
      <vt:variant>
        <vt:i4>1310780</vt:i4>
      </vt:variant>
      <vt:variant>
        <vt:i4>98</vt:i4>
      </vt:variant>
      <vt:variant>
        <vt:i4>0</vt:i4>
      </vt:variant>
      <vt:variant>
        <vt:i4>5</vt:i4>
      </vt:variant>
      <vt:variant>
        <vt:lpwstr/>
      </vt:variant>
      <vt:variant>
        <vt:lpwstr>_Toc247100960</vt:lpwstr>
      </vt:variant>
      <vt:variant>
        <vt:i4>1507388</vt:i4>
      </vt:variant>
      <vt:variant>
        <vt:i4>92</vt:i4>
      </vt:variant>
      <vt:variant>
        <vt:i4>0</vt:i4>
      </vt:variant>
      <vt:variant>
        <vt:i4>5</vt:i4>
      </vt:variant>
      <vt:variant>
        <vt:lpwstr/>
      </vt:variant>
      <vt:variant>
        <vt:lpwstr>_Toc247100959</vt:lpwstr>
      </vt:variant>
      <vt:variant>
        <vt:i4>1507388</vt:i4>
      </vt:variant>
      <vt:variant>
        <vt:i4>86</vt:i4>
      </vt:variant>
      <vt:variant>
        <vt:i4>0</vt:i4>
      </vt:variant>
      <vt:variant>
        <vt:i4>5</vt:i4>
      </vt:variant>
      <vt:variant>
        <vt:lpwstr/>
      </vt:variant>
      <vt:variant>
        <vt:lpwstr>_Toc247100958</vt:lpwstr>
      </vt:variant>
      <vt:variant>
        <vt:i4>1507388</vt:i4>
      </vt:variant>
      <vt:variant>
        <vt:i4>80</vt:i4>
      </vt:variant>
      <vt:variant>
        <vt:i4>0</vt:i4>
      </vt:variant>
      <vt:variant>
        <vt:i4>5</vt:i4>
      </vt:variant>
      <vt:variant>
        <vt:lpwstr/>
      </vt:variant>
      <vt:variant>
        <vt:lpwstr>_Toc247100957</vt:lpwstr>
      </vt:variant>
      <vt:variant>
        <vt:i4>1507388</vt:i4>
      </vt:variant>
      <vt:variant>
        <vt:i4>74</vt:i4>
      </vt:variant>
      <vt:variant>
        <vt:i4>0</vt:i4>
      </vt:variant>
      <vt:variant>
        <vt:i4>5</vt:i4>
      </vt:variant>
      <vt:variant>
        <vt:lpwstr/>
      </vt:variant>
      <vt:variant>
        <vt:lpwstr>_Toc247100956</vt:lpwstr>
      </vt:variant>
      <vt:variant>
        <vt:i4>1507388</vt:i4>
      </vt:variant>
      <vt:variant>
        <vt:i4>68</vt:i4>
      </vt:variant>
      <vt:variant>
        <vt:i4>0</vt:i4>
      </vt:variant>
      <vt:variant>
        <vt:i4>5</vt:i4>
      </vt:variant>
      <vt:variant>
        <vt:lpwstr/>
      </vt:variant>
      <vt:variant>
        <vt:lpwstr>_Toc247100955</vt:lpwstr>
      </vt:variant>
      <vt:variant>
        <vt:i4>1507388</vt:i4>
      </vt:variant>
      <vt:variant>
        <vt:i4>62</vt:i4>
      </vt:variant>
      <vt:variant>
        <vt:i4>0</vt:i4>
      </vt:variant>
      <vt:variant>
        <vt:i4>5</vt:i4>
      </vt:variant>
      <vt:variant>
        <vt:lpwstr/>
      </vt:variant>
      <vt:variant>
        <vt:lpwstr>_Toc247100954</vt:lpwstr>
      </vt:variant>
      <vt:variant>
        <vt:i4>1507388</vt:i4>
      </vt:variant>
      <vt:variant>
        <vt:i4>56</vt:i4>
      </vt:variant>
      <vt:variant>
        <vt:i4>0</vt:i4>
      </vt:variant>
      <vt:variant>
        <vt:i4>5</vt:i4>
      </vt:variant>
      <vt:variant>
        <vt:lpwstr/>
      </vt:variant>
      <vt:variant>
        <vt:lpwstr>_Toc247100953</vt:lpwstr>
      </vt:variant>
      <vt:variant>
        <vt:i4>1507388</vt:i4>
      </vt:variant>
      <vt:variant>
        <vt:i4>50</vt:i4>
      </vt:variant>
      <vt:variant>
        <vt:i4>0</vt:i4>
      </vt:variant>
      <vt:variant>
        <vt:i4>5</vt:i4>
      </vt:variant>
      <vt:variant>
        <vt:lpwstr/>
      </vt:variant>
      <vt:variant>
        <vt:lpwstr>_Toc247100952</vt:lpwstr>
      </vt:variant>
      <vt:variant>
        <vt:i4>1507388</vt:i4>
      </vt:variant>
      <vt:variant>
        <vt:i4>44</vt:i4>
      </vt:variant>
      <vt:variant>
        <vt:i4>0</vt:i4>
      </vt:variant>
      <vt:variant>
        <vt:i4>5</vt:i4>
      </vt:variant>
      <vt:variant>
        <vt:lpwstr/>
      </vt:variant>
      <vt:variant>
        <vt:lpwstr>_Toc247100951</vt:lpwstr>
      </vt:variant>
      <vt:variant>
        <vt:i4>1507388</vt:i4>
      </vt:variant>
      <vt:variant>
        <vt:i4>38</vt:i4>
      </vt:variant>
      <vt:variant>
        <vt:i4>0</vt:i4>
      </vt:variant>
      <vt:variant>
        <vt:i4>5</vt:i4>
      </vt:variant>
      <vt:variant>
        <vt:lpwstr/>
      </vt:variant>
      <vt:variant>
        <vt:lpwstr>_Toc247100950</vt:lpwstr>
      </vt:variant>
      <vt:variant>
        <vt:i4>1441852</vt:i4>
      </vt:variant>
      <vt:variant>
        <vt:i4>32</vt:i4>
      </vt:variant>
      <vt:variant>
        <vt:i4>0</vt:i4>
      </vt:variant>
      <vt:variant>
        <vt:i4>5</vt:i4>
      </vt:variant>
      <vt:variant>
        <vt:lpwstr/>
      </vt:variant>
      <vt:variant>
        <vt:lpwstr>_Toc247100949</vt:lpwstr>
      </vt:variant>
      <vt:variant>
        <vt:i4>1441852</vt:i4>
      </vt:variant>
      <vt:variant>
        <vt:i4>26</vt:i4>
      </vt:variant>
      <vt:variant>
        <vt:i4>0</vt:i4>
      </vt:variant>
      <vt:variant>
        <vt:i4>5</vt:i4>
      </vt:variant>
      <vt:variant>
        <vt:lpwstr/>
      </vt:variant>
      <vt:variant>
        <vt:lpwstr>_Toc247100948</vt:lpwstr>
      </vt:variant>
      <vt:variant>
        <vt:i4>1441852</vt:i4>
      </vt:variant>
      <vt:variant>
        <vt:i4>20</vt:i4>
      </vt:variant>
      <vt:variant>
        <vt:i4>0</vt:i4>
      </vt:variant>
      <vt:variant>
        <vt:i4>5</vt:i4>
      </vt:variant>
      <vt:variant>
        <vt:lpwstr/>
      </vt:variant>
      <vt:variant>
        <vt:lpwstr>_Toc247100947</vt:lpwstr>
      </vt:variant>
      <vt:variant>
        <vt:i4>1441852</vt:i4>
      </vt:variant>
      <vt:variant>
        <vt:i4>14</vt:i4>
      </vt:variant>
      <vt:variant>
        <vt:i4>0</vt:i4>
      </vt:variant>
      <vt:variant>
        <vt:i4>5</vt:i4>
      </vt:variant>
      <vt:variant>
        <vt:lpwstr/>
      </vt:variant>
      <vt:variant>
        <vt:lpwstr>_Toc247100946</vt:lpwstr>
      </vt:variant>
      <vt:variant>
        <vt:i4>1441852</vt:i4>
      </vt:variant>
      <vt:variant>
        <vt:i4>8</vt:i4>
      </vt:variant>
      <vt:variant>
        <vt:i4>0</vt:i4>
      </vt:variant>
      <vt:variant>
        <vt:i4>5</vt:i4>
      </vt:variant>
      <vt:variant>
        <vt:lpwstr/>
      </vt:variant>
      <vt:variant>
        <vt:lpwstr>_Toc247100945</vt:lpwstr>
      </vt:variant>
      <vt:variant>
        <vt:i4>1441852</vt:i4>
      </vt:variant>
      <vt:variant>
        <vt:i4>2</vt:i4>
      </vt:variant>
      <vt:variant>
        <vt:i4>0</vt:i4>
      </vt:variant>
      <vt:variant>
        <vt:i4>5</vt:i4>
      </vt:variant>
      <vt:variant>
        <vt:lpwstr/>
      </vt:variant>
      <vt:variant>
        <vt:lpwstr>_Toc247100944</vt:lpwstr>
      </vt:variant>
      <vt:variant>
        <vt:i4>4849704</vt:i4>
      </vt:variant>
      <vt:variant>
        <vt:i4>6</vt:i4>
      </vt:variant>
      <vt:variant>
        <vt:i4>0</vt:i4>
      </vt:variant>
      <vt:variant>
        <vt:i4>5</vt:i4>
      </vt:variant>
      <vt:variant>
        <vt:lpwstr>http://www.minefe.gouv.fr/themes/marches_publics/accueil-daj.htm</vt:lpwstr>
      </vt:variant>
      <vt:variant>
        <vt:lpwstr/>
      </vt:variant>
      <vt:variant>
        <vt:i4>3801195</vt:i4>
      </vt:variant>
      <vt:variant>
        <vt:i4>3</vt:i4>
      </vt:variant>
      <vt:variant>
        <vt:i4>0</vt:i4>
      </vt:variant>
      <vt:variant>
        <vt:i4>5</vt:i4>
      </vt:variant>
      <vt:variant>
        <vt:lpwstr>http://www.legifrance.gouv.fr/</vt:lpwstr>
      </vt:variant>
      <vt:variant>
        <vt:lpwstr/>
      </vt:variant>
      <vt:variant>
        <vt:i4>4849704</vt:i4>
      </vt:variant>
      <vt:variant>
        <vt:i4>0</vt:i4>
      </vt:variant>
      <vt:variant>
        <vt:i4>0</vt:i4>
      </vt:variant>
      <vt:variant>
        <vt:i4>5</vt:i4>
      </vt:variant>
      <vt:variant>
        <vt:lpwstr>http://www.minefe.gouv.fr/themes/marches_publics/accueil-daj.htm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CCIV-16-FOR-45-V1- MP_Mapa_FCS_CCAP</dc:title>
  <dc:subject/>
  <dc:creator>cciav</dc:creator>
  <cp:keywords/>
  <dc:description/>
  <cp:lastModifiedBy>Philippe DALY</cp:lastModifiedBy>
  <cp:revision>14</cp:revision>
  <cp:lastPrinted>2020-08-04T06:28:00Z</cp:lastPrinted>
  <dcterms:created xsi:type="dcterms:W3CDTF">2026-04-20T14:02:00Z</dcterms:created>
  <dcterms:modified xsi:type="dcterms:W3CDTF">2026-05-19T15:36:00Z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0x0101006BD4DF78AAB5B745A83D18FA0CA0FE4405004555CE793D01FB4C8F5C7315922E2528</vt:lpwstr>
  </property>
  <property fmtid="{D5CDD505-2E9C-101B-9397-08002B2CF9AE}" pid="3" name="WorkflowCreationPath">
    <vt:lpwstr>718cb3e4-1975-487e-a7fb-bbe207b7bb90,4;718cb3e4-1975-487e-a7fb-bbe207b7bb90,4;718cb3e4-1975-487e-a7fb-bbe207b7bb90,4;718cb3e4-1975-487e-a7fb-bbe207b7bb90,11;718cb3e4-1975-487e-a7fb-bbe207b7bb90,11;718cb3e4-1975-487e-a7fb-bbe207b7bb90,18;</vt:lpwstr>
  </property>
  <property fmtid="{D5CDD505-2E9C-101B-9397-08002B2CF9AE}" pid="4" name="Numéro d'instruction">
    <vt:r8>0</vt:r8>
  </property>
  <property fmtid="{D5CDD505-2E9C-101B-9397-08002B2CF9AE}" pid="5" name="Numéro de procédure0">
    <vt:r8>0</vt:r8>
  </property>
  <property fmtid="{D5CDD505-2E9C-101B-9397-08002B2CF9AE}" pid="6" name="Demande de validation">
    <vt:lpwstr/>
  </property>
  <property fmtid="{D5CDD505-2E9C-101B-9397-08002B2CF9AE}" pid="7" name="Type de modification">
    <vt:lpwstr>Nouveau document</vt:lpwstr>
  </property>
  <property fmtid="{D5CDD505-2E9C-101B-9397-08002B2CF9AE}" pid="8" name="Etape de réalisation">
    <vt:lpwstr>En cours de rédaction</vt:lpwstr>
  </property>
  <property fmtid="{D5CDD505-2E9C-101B-9397-08002B2CF9AE}" pid="9" name="Diffusion du nouveau document">
    <vt:lpwstr/>
  </property>
  <property fmtid="{D5CDD505-2E9C-101B-9397-08002B2CF9AE}" pid="10" name="Order">
    <vt:r8>74600</vt:r8>
  </property>
  <property fmtid="{D5CDD505-2E9C-101B-9397-08002B2CF9AE}" pid="11" name="ShowRepairView">
    <vt:lpwstr/>
  </property>
  <property fmtid="{D5CDD505-2E9C-101B-9397-08002B2CF9AE}" pid="12" name="xd_ProgID">
    <vt:lpwstr/>
  </property>
  <property fmtid="{D5CDD505-2E9C-101B-9397-08002B2CF9AE}" pid="13" name="_SourceUrl">
    <vt:lpwstr/>
  </property>
  <property fmtid="{D5CDD505-2E9C-101B-9397-08002B2CF9AE}" pid="14" name="Type de procédure">
    <vt:lpwstr/>
  </property>
  <property fmtid="{D5CDD505-2E9C-101B-9397-08002B2CF9AE}" pid="15" name="TemplateUrl">
    <vt:lpwstr/>
  </property>
  <property fmtid="{D5CDD505-2E9C-101B-9397-08002B2CF9AE}" pid="16" name="Commentaires Valideur">
    <vt:lpwstr/>
  </property>
  <property fmtid="{D5CDD505-2E9C-101B-9397-08002B2CF9AE}" pid="17" name="Commentaires SQ">
    <vt:lpwstr/>
  </property>
</Properties>
</file>